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bookmarkStart w:id="0" w:name="_GoBack"/>
      <w:r>
        <w:rPr>
          <w:rFonts w:hint="eastAsia" w:ascii="Times New Roman" w:hAnsi="Times New Roman" w:eastAsia="方正大标宋简体" w:cs="Times New Roman"/>
          <w:sz w:val="52"/>
          <w:szCs w:val="52"/>
          <w:lang w:eastAsia="zh-CN"/>
        </w:rPr>
        <w:t>农</w:t>
      </w:r>
      <w:r>
        <w:rPr>
          <w:rFonts w:hint="default" w:ascii="Times New Roman" w:hAnsi="Times New Roman" w:eastAsia="方正大标宋简体" w:cs="Times New Roman"/>
          <w:sz w:val="52"/>
          <w:szCs w:val="52"/>
        </w:rPr>
        <w:t>产品加工工艺学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（课程代码07286）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1．目前在大豆油生产中，常常使用的浸出溶剂是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A．乙醇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B．丙酮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C．4号溶剂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D．6号溶剂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2．番茄做鲜切果蔬加工时应选择哪个成熟期的原料？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A．绿熟期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B．半熟期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C．坚熟期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D．软熟期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3．在面包、饼干和挂面生产中，所用的小麦粉吸水率的大小顺序为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A．面包&gt;挂面&gt;饼干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B．饼干&gt;挂面&gt;面包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C．饼干&gt;面包&gt;挂面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D．挂面&gt;面包&gt;饼干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4．在以下选项中，在饼干坯成型前可以不经辊压处理的是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A．韧性饼干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B．酥性饼干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C．发酵饼干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D．水泡饼干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5．下列原料中，用于我国生产淀粉的最主要原料是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A．稻谷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B．小麦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C．玉米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D．高梁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6．在以下选项中，所含蛋白质属于完全蛋白质的是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A．大米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B．小麦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C．玉米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D．大豆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7．稻谷、小麦、玉米等谷物中含量最多的化学成分是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A．蛋白质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B．淀粉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C．纤维素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8．干燥时在高温下才能排除、不表现出溶剂作用的原料水分类型是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A．自由水分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B．胶体结合水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C．游离水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D．化合水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9．最大冰晶生成带的温度范围为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~-5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~-10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~-15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~-20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净菜加工过程中，在去皮及切分之前应进行灭菌及去除农药残留，可选用下面哪种试剂？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A．碳酸氢钠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B．二氧化氯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C．二氧化碳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D．碳酸钠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预冷是对刚采收的果蔬原料进行冷却以达到延缓其生理变化的目的，该过程可以除去果蔬的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A．释放热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B．吸收热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C．蒸腾热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D．田间热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速冻果蔬的贮存温度应为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A．-18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-10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C．-5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脱水蔬菜的含水量一般应控制在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A．6%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16%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C．26%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果蔬中除水分以外的物质统称为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A．营养物质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B．不溶性物质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C．干物质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D．可溶性物质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新鲜水果蔬菜中含量最多的成分是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A．碳水化合物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C．维生素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D．胶体物质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16．喷雾干燥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粉路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变性淀粉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结晶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自发气调包装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三、判断改错题：本大题共5小题，每小题3分，共15分。判断下列各题划线处的正误，在“答题卡”的试题序号后，正确的划上“√”；错误的划上“×”，并改正错误。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含油食品在贮存过程中极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易氧化</w:t>
      </w:r>
      <w:r>
        <w:rPr>
          <w:rFonts w:hint="default" w:ascii="Times New Roman" w:hAnsi="Times New Roman" w:cs="Times New Roman"/>
          <w:sz w:val="24"/>
          <w:szCs w:val="24"/>
        </w:rPr>
        <w:t>，为食品的贮存带来诸多不利因素。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糖在低浓度时不能抑制微生物的生长活动，故传统的糖制品要达到较长的保存期，一般要求糖的浓度在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50%</w:t>
      </w:r>
      <w:r>
        <w:rPr>
          <w:rFonts w:hint="default" w:ascii="Times New Roman" w:hAnsi="Times New Roman" w:cs="Times New Roman"/>
          <w:sz w:val="24"/>
          <w:szCs w:val="24"/>
        </w:rPr>
        <w:t>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冻结速度越快，形成的冰晶体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越细小均匀</w:t>
      </w:r>
      <w:r>
        <w:rPr>
          <w:rFonts w:hint="default" w:ascii="Times New Roman" w:hAnsi="Times New Roman" w:cs="Times New Roman"/>
          <w:sz w:val="24"/>
          <w:szCs w:val="24"/>
        </w:rPr>
        <w:t>，避免刺伤组织细胞而造成机械伤。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空气的温度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越高</w:t>
      </w:r>
      <w:r>
        <w:rPr>
          <w:rFonts w:hint="default" w:ascii="Times New Roman" w:hAnsi="Times New Roman" w:cs="Times New Roman"/>
          <w:sz w:val="24"/>
          <w:szCs w:val="24"/>
        </w:rPr>
        <w:t>，果蔬中的水分蒸发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越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快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罐头杀菌后冷却速度越快越好，但玻璃罐的冷却速度不宜太快，常采用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一次性冷却</w:t>
      </w:r>
      <w:r>
        <w:rPr>
          <w:rFonts w:hint="default" w:ascii="Times New Roman" w:hAnsi="Times New Roman" w:cs="Times New Roman"/>
          <w:sz w:val="24"/>
          <w:szCs w:val="24"/>
        </w:rPr>
        <w:t>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26．简述方便米饭的工艺流程。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简述顶隙大小对罐头食品的影响。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果蔬原料在干燥过程中有哪些变化？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果蔬在冻结和冻藏期间有哪些化学变化？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30．在制取大豆油脂之前，为什么需要进行油料清理？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酥性面团和韧性面团的调制方法有哪些差异？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阐述温度对微生物发酵的影响，应如何控制？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48849E1"/>
    <w:rsid w:val="28BA062A"/>
    <w:rsid w:val="30E119A6"/>
    <w:rsid w:val="4830743D"/>
    <w:rsid w:val="4E2B4013"/>
    <w:rsid w:val="5E9C2879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2018-03-01T03:24:43Z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