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</w:rPr>
      </w:pPr>
      <w:r>
        <w:rPr>
          <w:rFonts w:hint="default" w:ascii="Times New Roman" w:hAnsi="Times New Roman" w:eastAsia="华文中宋" w:cs="Times New Roman"/>
          <w:sz w:val="32"/>
          <w:szCs w:val="32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</w:rPr>
        <w:t>园林病虫害防治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（课程代码02685）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一、单项选择题：本大题共16小题，每小题1分，共16分。在每小题列出的备选项中只有一项是最符合题目要求的，请将其选出。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1．昆虫触角可分为若干亚节的是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A．柄节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B．梗节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C．鞭节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D．梗节和鞭节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2．鳞翅和膜翅的主要区别在于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A．形状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B．质地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C．被覆物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D．大小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3．经3次脱皮的幼虫为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A．第4龄幼虫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</w:t>
      </w:r>
      <w:r>
        <w:rPr>
          <w:rFonts w:hint="default" w:ascii="Times New Roman" w:hAnsi="Times New Roman" w:cs="Times New Roman"/>
          <w:sz w:val="24"/>
          <w:szCs w:val="24"/>
        </w:rPr>
        <w:t>B．第3龄幼虫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C．越冬幼虫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D．末龄幼虫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4．口器刺吸式，前翅为覆翅的昆虫属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A．同翅目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B．半翅目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C．双翅目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D．同翅目和双翅目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5．植物含有对昆虫有害的物质，昆虫取食后会死亡，这种植物对昆虫的抗性属于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A．不选择性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B．耐害性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C．拒食性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D．抗生性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6．性外激素防治害虫，有效的虫态为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A．卵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B．幼虫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C．成虫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D．蛹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7．在生产上常用黑光灯诱杀害虫，这是利用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A．光的性质（波长）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</w:t>
      </w:r>
      <w:r>
        <w:rPr>
          <w:rFonts w:hint="default" w:ascii="Times New Roman" w:hAnsi="Times New Roman" w:cs="Times New Roman"/>
          <w:sz w:val="24"/>
          <w:szCs w:val="24"/>
        </w:rPr>
        <w:t>B．光的强度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C．光周期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D．光的能量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8．具有同一有效成分的触杀剂，水溶型的杀虫效果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A．比脂溶型的好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</w:t>
      </w:r>
      <w:r>
        <w:rPr>
          <w:rFonts w:hint="default" w:ascii="Times New Roman" w:hAnsi="Times New Roman" w:cs="Times New Roman"/>
          <w:sz w:val="24"/>
          <w:szCs w:val="24"/>
        </w:rPr>
        <w:t>B．比脂溶型的差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C．为零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D．与脂溶型的相同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9．植物病原细菌的形态都是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A．球状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B．螺旋状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C．杆状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D．多细胞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10．对四环素敏感的是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A．植原体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B．病毒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C．真菌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D．线虫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11．病原物寄生性的实质是一种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A．致病关系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B．抗生关系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C．共生关系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D．营养关系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12．植物感病后体内产生了植物保卫素，这是植物的一种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A．生态适应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B．耐病作用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C．抗病作用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D．避病作用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13．某些林木枝干感病后，病部中央腐烂下陷，边缘木栓化隆起，这种症状为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A．腐朽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B．腐烂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C．溃疡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D．斑点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14．波尔多液的有效成份是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A．硫酸铜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B．生石灰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C．碱式硫酸铜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</w:t>
      </w:r>
      <w:r>
        <w:rPr>
          <w:rFonts w:hint="default" w:ascii="Times New Roman" w:hAnsi="Times New Roman" w:cs="Times New Roman"/>
          <w:sz w:val="24"/>
          <w:szCs w:val="24"/>
        </w:rPr>
        <w:t>D．多硫化钙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15．治病先治虫的病害是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A．白粉病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煤污病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C．炭疽病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立枯病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16．属于国内检疫性有害生物的是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A．草坪草褐斑病菌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桧柏锈病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C．山茶炭疽病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松疱锈病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880" w:firstLineChars="1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名词解释题：本大题共4小题，每小题3分，共12分。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17</w:t>
      </w:r>
      <w:r>
        <w:rPr>
          <w:rFonts w:hint="default" w:ascii="Times New Roman" w:hAnsi="Times New Roman" w:cs="Times New Roman"/>
          <w:sz w:val="24"/>
          <w:szCs w:val="24"/>
        </w:rPr>
        <w:t>．恢复营养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18</w:t>
      </w:r>
      <w:r>
        <w:rPr>
          <w:rFonts w:hint="default" w:ascii="Times New Roman" w:hAnsi="Times New Roman" w:cs="Times New Roman"/>
          <w:sz w:val="24"/>
          <w:szCs w:val="24"/>
        </w:rPr>
        <w:t>．下口式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19</w:t>
      </w:r>
      <w:r>
        <w:rPr>
          <w:rFonts w:hint="default" w:ascii="Times New Roman" w:hAnsi="Times New Roman" w:cs="Times New Roman"/>
          <w:sz w:val="24"/>
          <w:szCs w:val="24"/>
        </w:rPr>
        <w:t>．腐烂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cs="Times New Roman"/>
          <w:sz w:val="24"/>
          <w:szCs w:val="24"/>
        </w:rPr>
        <w:t>．潜育期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判断改错题：本大题共6小题，每小题4分，共24分。判断下列各题的正误，在“答题卡”的试题序号后，正确的划上“√”；错误的划上“×”，并改正错误。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</w:t>
      </w:r>
      <w:r>
        <w:rPr>
          <w:rFonts w:hint="default" w:ascii="Times New Roman" w:hAnsi="Times New Roman" w:cs="Times New Roman"/>
          <w:sz w:val="24"/>
          <w:szCs w:val="24"/>
        </w:rPr>
        <w:t>．园林植物食叶害虫大多营裸露生活。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22</w:t>
      </w:r>
      <w:r>
        <w:rPr>
          <w:rFonts w:hint="default" w:ascii="Times New Roman" w:hAnsi="Times New Roman" w:cs="Times New Roman"/>
          <w:sz w:val="24"/>
          <w:szCs w:val="24"/>
        </w:rPr>
        <w:t>．菊花线虫病主要为害根系。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23</w:t>
      </w:r>
      <w:r>
        <w:rPr>
          <w:rFonts w:hint="default" w:ascii="Times New Roman" w:hAnsi="Times New Roman" w:cs="Times New Roman"/>
          <w:sz w:val="24"/>
          <w:szCs w:val="24"/>
        </w:rPr>
        <w:t>．蛴螬类害虫大部分为腐食性，少部分为植食性。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160" w:leftChars="0" w:right="0" w:rightChars="0" w:hanging="8160" w:hangingChars="34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24</w:t>
      </w:r>
      <w:r>
        <w:rPr>
          <w:rFonts w:hint="default" w:ascii="Times New Roman" w:hAnsi="Times New Roman" w:cs="Times New Roman"/>
          <w:sz w:val="24"/>
          <w:szCs w:val="24"/>
        </w:rPr>
        <w:t>．月季绿瓣病、水仙黄斑病分别由植原体和病毒引起。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25</w:t>
      </w:r>
      <w:r>
        <w:rPr>
          <w:rFonts w:hint="default" w:ascii="Times New Roman" w:hAnsi="Times New Roman" w:cs="Times New Roman"/>
          <w:sz w:val="24"/>
          <w:szCs w:val="24"/>
        </w:rPr>
        <w:t>．紫罗兰苗木猝倒病主要由细菌引起。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</w:t>
      </w:r>
      <w:r>
        <w:rPr>
          <w:rFonts w:hint="default" w:ascii="Times New Roman" w:hAnsi="Times New Roman" w:cs="Times New Roman"/>
          <w:sz w:val="24"/>
          <w:szCs w:val="24"/>
        </w:rPr>
        <w:t>．非密度制约因素，不影响昆虫种群密度。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四、</w:t>
      </w:r>
      <w:r>
        <w:rPr>
          <w:rFonts w:hint="default" w:ascii="Times New Roman" w:hAnsi="Times New Roman" w:cs="Times New Roman"/>
          <w:sz w:val="24"/>
          <w:szCs w:val="24"/>
        </w:rPr>
        <w:t>简答题：本大题共4小题，每小题6分，共24分。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27</w:t>
      </w:r>
      <w:r>
        <w:rPr>
          <w:rFonts w:hint="default" w:ascii="Times New Roman" w:hAnsi="Times New Roman" w:cs="Times New Roman"/>
          <w:sz w:val="24"/>
          <w:szCs w:val="24"/>
        </w:rPr>
        <w:t>．侵染过程有哪几个时期？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</w:t>
      </w:r>
      <w:r>
        <w:rPr>
          <w:rFonts w:hint="default" w:ascii="Times New Roman" w:hAnsi="Times New Roman" w:cs="Times New Roman"/>
          <w:sz w:val="24"/>
          <w:szCs w:val="24"/>
        </w:rPr>
        <w:t>．简述园林植物幼苗立枯病的症状类型。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</w:t>
      </w:r>
      <w:r>
        <w:rPr>
          <w:rFonts w:hint="default" w:ascii="Times New Roman" w:hAnsi="Times New Roman" w:cs="Times New Roman"/>
          <w:sz w:val="24"/>
          <w:szCs w:val="24"/>
        </w:rPr>
        <w:t>．简述昆虫口器的类型。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</w:t>
      </w:r>
      <w:r>
        <w:rPr>
          <w:rFonts w:hint="default" w:ascii="Times New Roman" w:hAnsi="Times New Roman" w:cs="Times New Roman"/>
          <w:sz w:val="24"/>
          <w:szCs w:val="24"/>
        </w:rPr>
        <w:t>．园林植物抗虫机制有哪些？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五、</w:t>
      </w:r>
      <w:r>
        <w:rPr>
          <w:rFonts w:hint="default" w:ascii="Times New Roman" w:hAnsi="Times New Roman" w:cs="Times New Roman"/>
          <w:sz w:val="24"/>
          <w:szCs w:val="24"/>
        </w:rPr>
        <w:t>论述题：本大题共2小题，每小题12分，共24分。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</w:t>
      </w:r>
      <w:r>
        <w:rPr>
          <w:rFonts w:hint="default" w:ascii="Times New Roman" w:hAnsi="Times New Roman" w:cs="Times New Roman"/>
          <w:sz w:val="24"/>
          <w:szCs w:val="24"/>
        </w:rPr>
        <w:t>．举例说明病害生物防治机制。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</w:t>
      </w:r>
      <w:r>
        <w:rPr>
          <w:rFonts w:hint="default" w:ascii="Times New Roman" w:hAnsi="Times New Roman" w:cs="Times New Roman"/>
          <w:sz w:val="24"/>
          <w:szCs w:val="24"/>
        </w:rPr>
        <w:t>．举例说明以虫治虫的虫害生物防治方法。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10C328BE"/>
    <w:rsid w:val="14D71A20"/>
    <w:rsid w:val="1CA66566"/>
    <w:rsid w:val="26D45EDB"/>
    <w:rsid w:val="28BA062A"/>
    <w:rsid w:val="2A243238"/>
    <w:rsid w:val="420377F0"/>
    <w:rsid w:val="45CD519B"/>
    <w:rsid w:val="4FAA17BE"/>
    <w:rsid w:val="62564C4A"/>
    <w:rsid w:val="64417DC6"/>
    <w:rsid w:val="743E52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2018-02-26T02:31:24Z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