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土木工程经济与项目管理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（课程代码08458）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1．建设项目可行性研究的主要内容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A．概况描述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B．投资估算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C．资金筹措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D．项目评估决策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2．以6%年利率借款1000元，借期4年，以单利计算，4年后应支付利息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A．191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02元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B．240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C．262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48元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D．338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23元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3．在项目整个计算期内，考察项目盈利能力的主要动态指标是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A．投资回收期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B．资产负债率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C．流动比率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D．财务内部收益率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4．建设项目的国民经济评价与财务评价的主要区别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A．评价机构不同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B．涉及范围不同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C．价格体系不同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D．评价角度不同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5．关于铁路工程施工管理主要内容的叙述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A．编制可行性研究报告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B．编制施工组织设计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C．编制工程预算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D．编制施工计划做好调度统计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6．下列各项中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铁路建筑产品特点的是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A．固定性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B．单件性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C．生产灵活性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D．实体庞大性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7．项目管理的目标界定了项目管理的主要内容，即所谓的“三控制、二管理、一协调”。下列各项中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“三控制”内容的是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A．进度控制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B．施工控制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C．质量控制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D．费用控制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8．下列关于混合工程队项目管理机构模式叙述正确的是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A．该项目管理机构模式独立性较弱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B．管理机构与项目施工期寿命不相同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C．管理班子成员与原部门领导之间是领导与被领导关系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D．适用于大型项目、工期紧迫的项目以及要求多部门密切合作的项目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9．下列各项中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工程风险的是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A．自然风险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B．决策风险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C．经济风险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D．组织与管理风险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工程任务来源预测属于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A．资源预测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B．建筑市场预测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C．生产能力预测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D．成本、利润预测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下列各项中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分层抽样法的是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A．判断抽样法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B．最佳抽样法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C．比例抽样法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D．最低费用抽样法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建筑企业经营决策按确定程度分类有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A．长期决策和短期决策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B．确定型决策、风险型决策和非确定型决策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C．单目标决策和多目标决策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D．战略决策和战术决策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决策工作是一项动态的完整过程，而不是一成不变的手续。组织决策过程中确定方案顺序正确的是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A．方案评价、方案设计、方案优选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B．方案优选、方案设计、方案评价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C．方案设计、方案评价、方案优选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D．方案优选、方案评价、方案设计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提高产品价值的途径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A．功能提高且成本降低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B．功能提高但成本不变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C．成本降低但功能不变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D．减少产品寿命周期成本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下列各项中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工程承发包方法的是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A．合同方法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B．协议方法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C．指令方法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D．招标方法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我国《建筑工程招标投标暂行规定》中，少数特殊工程或偏僻地区工程，投标企业不愿意投标者，可采用的承包方式是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A．指令承包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B．委托承包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C．计划分配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D．投标竞争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对于采用标准设计的住宅、中小学校舍和通用厂房等工程应采用下列哪种承包方式？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A．单价合同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B．计量估价合同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C．固定总价合同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D．成本加酬金合同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下列关于公开招标叙述正确的是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A．受地区限制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B．机会一律均等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C．可以节省招标费用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D．是一种有限竞争性招标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网络计划按目标多少可划分为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A．分级网络计划和总网络计划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B．双代号网络计划和单代号网络计划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C．单目标网络计划和多目标网络计划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D．肯定型网络计划和非肯定型网络计划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在网络计划中，关键工作是指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A．总时差最小的工作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B．持续时间最长的工作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C．自由时差最小的工作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D．时标网络计划中无波形线的工作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土木工程的管理特性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直观预测法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功能评价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综合性施工组织设计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项目管理机构的主要模式有直线模式、部门控制模式、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、和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穗尔菲预测法的主要特点是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价值工程活动的过程，实质上是一个发现问题、分析问题和解决问题的过程。其选择分析对象常用的方法有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、不均匀分布定律法、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和比重分析法。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29．《建设项目施工招标文件范本》规定，我国进行国内工程项目建设施工招标的招标文件的主要内容有：投标者须知；合同条件及合同格式；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和图纸等。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四、判断改错题：本大题共4小题，每小题4分，共16分。判断下列各题划线处的正误，在“答题卡”的试题序号后，正确的划上“√”；错误的划上“×”，并改正错误。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功能分析的基本方法是针对分析对象，提出合乎逻辑的逐步深入的一连串的问题，通过对问题的解答，得出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功能最佳、成本最低</w:t>
      </w:r>
      <w:r>
        <w:rPr>
          <w:rFonts w:hint="default" w:ascii="Times New Roman" w:hAnsi="Times New Roman" w:cs="Times New Roman"/>
          <w:sz w:val="24"/>
          <w:szCs w:val="24"/>
        </w:rPr>
        <w:t>的方案，就是“价值”的最高结果。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议标又称非竞争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性</w:t>
      </w:r>
      <w:r>
        <w:rPr>
          <w:rFonts w:hint="default" w:ascii="Times New Roman" w:hAnsi="Times New Roman" w:cs="Times New Roman"/>
          <w:sz w:val="24"/>
          <w:szCs w:val="24"/>
        </w:rPr>
        <w:t>招标或指定性招标，这种招标方式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花费时间较长</w:t>
      </w:r>
      <w:r>
        <w:rPr>
          <w:rFonts w:hint="default" w:ascii="Times New Roman" w:hAnsi="Times New Roman" w:cs="Times New Roman"/>
          <w:sz w:val="24"/>
          <w:szCs w:val="24"/>
        </w:rPr>
        <w:t>，因此只有在十分必要时才采用。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施工阶段是根据计划和设计文件的规定，制定实施方案，把人们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主观设想变成客观事实</w:t>
      </w:r>
      <w:r>
        <w:rPr>
          <w:rFonts w:hint="default" w:ascii="Times New Roman" w:hAnsi="Times New Roman" w:cs="Times New Roman"/>
          <w:sz w:val="24"/>
          <w:szCs w:val="24"/>
        </w:rPr>
        <w:t>，即通过一系列的建筑施工活动，生产出合格的建筑产品。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网络计划的时间参数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只可以按工序计算而不可以按节点计算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五、简答题：本大题共4小题，每小题7分，共28分。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简述可行性研究的目的。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简述建筑产品的特点。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36．简述施工企业项目管理组织类型中部门控制模式的特征、适用范围和优缺点。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简述提高产品价值的具体措施。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六、论述题：本大题共1小题，11分。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试述施工组织设计编制的程序及步骤。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35240B94"/>
    <w:rsid w:val="4830743D"/>
    <w:rsid w:val="4E2B4013"/>
    <w:rsid w:val="720572DC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2018-03-01T08:03:11Z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