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</w:t>
      </w:r>
      <w:bookmarkStart w:id="0" w:name="_GoBack"/>
      <w:bookmarkEnd w:id="0"/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施工组织设计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（课程代码11128）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所学校中教学楼的安装工程属于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A．单项工程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B．单位工程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C．分部工程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D．分项工程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2．建设工程施工中，施工许可证的申请者是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A．施工单位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B．监理单位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C．建设单位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D．设计单位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3．缩短工期也不能无限制增加施工班组内人数，这是因为受到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A．足够工作面限制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B．劳动力限制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C．生产资源限制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D．工程款限制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4．流水节拍是指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个施工过程在各个施工段上的总持续时间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个施工过程在一个施工段上的持续时间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C．两个相邻施工过程先后进人流水施工的时间间隔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D．流水施工的工期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5．某分项工程的工程量为l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000</w:t>
      </w:r>
      <w:r>
        <w:rPr>
          <w:rFonts w:hint="default" w:ascii="Times New Roman" w:hAnsi="Times New Roman" w:cs="Times New Roman"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，该分项工程的人工时间定额为0.1工日/m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，计划每天安排两班，每班5人，则其持续时间为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A．10天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B．40天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C．50天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D．100天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6．流水施工的实质就是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A．提高劳动生产率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B．加快施工进度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C．连续、均衡生产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D．降低施工成本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7．某工程有A、B、C三个施工过程，划分为四个施工段，设t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=4天，t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=4天，t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=2天，若不考虑加快成倍节拍流水施工，施工过程A与B之间的流水步距是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A．2天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B．4天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C．6天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D．10天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8．如果施工段不变，若流水步距越大，则工期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A．越小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C．越大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D．不能确定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9．流水节拍表示的符号是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B．K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i.i+i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10．关于流水施工，说法正确的是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A．单位工程流水施工通常称为专业流水施工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B．等节奏流水施工是指施工过程之间流水步距相等的流水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C．异节奏流水施工各专业工作队都能保证连续施工，施工段没有空闲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D．无节奏流水施工专业工作队数不小于施工过程数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cs="Times New Roman"/>
          <w:sz w:val="24"/>
          <w:szCs w:val="24"/>
        </w:rPr>
        <w:t>．时标网络计划与一般网络计划相比，其优点是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A．能进行时间参数的计算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B．能确定关键线路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C．能计算时差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D．能增加网络的直观性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12．当双代号网络计划的计算工期等于计划工期时，对关键工作说法错误的是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A．关键工作的自由时差为零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B．相邻两项关键工作之间的时间间隔为零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C．关键工作的持续时间最长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D．关键工作的最早开始时间与最迟开始时间相等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13．双代号网络计划中的节点表示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A．工作的连接状态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B．工作的开始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C．工作的结束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D．工作的开始或结束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14．网络图中由节点代表一项工作的表达方式称作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A．时标网络图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B．单代号网络图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C．双代号网络图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D．搭接网络图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15．双代号网络图构成的三要素是指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A．时差，最早时间和最迟时间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B．总时差，局部时差和计算工期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C．箭线、节点和线路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D．箭线、节点和关键线路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16．计算的工作最迟结束时间的次序为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A．从开始节点顺箭杆方向至结束节点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B．从结束节点逆箭杆方向至开始节点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C．先计算工作时间，再计算节点时间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D．先计算时差，再计算节点时间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17．网络计划中，工作的最迟完成时间应为其所有紧后工作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A．最早开始时间的最大值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B．最早开始时间的最小值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C．最迟开始时间的最大值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D．最迟开始时间的最小值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18．在单代号网络图中，表示工作的是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A．虚箭线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B．实箭线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C．节点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D．实箭线与节点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19．某项工作C有两项紧后工作D和E，D的最迟完成时间是20天、持续时间是7天，E的最迟完成时间是15天、持续时间是10天，则工作C的最迟完成时间是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B．13天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C．15天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D．20天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20．量本利分析的基础是将成本划分为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A．固定成本和可变成本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B．经济成本和质量成本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C．质量成本和资源成本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D．资金成本和材料成本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二、判断改错题：本大题共5小题，每小题3分，共15分。判断下列各题划线处的正误，在“答题卡”的试题序号后，正确的划上“√”；错误的划上“×”，并改正错误。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21．流水施工中，作业班组数等于施工过程数。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22．网络计划中某项工作自由时差为零，则总时差必为零。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23．资源需要量计划编创依据是施工进度计划和施工方案。 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24．施工总平面图设计时，根据起重设备的位置来确定场内运输道路的位置。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25．工地临时供电量应包括生活用电量。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三、简答题：本大题共2小题，每小题5分，共10分。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26．确定流水步距的基本原则是什么？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27．单位工程施工组织设计的内容是什么？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四、绘图题：本大题共2小题，每小题1 5分，共30分。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28．某工程有A、B、C三个施工过程，划分为四个施工段，设t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=2天，t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=2天，t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=3天，试绘制流水施工进度计划。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已知某工程网络计划的逻辑关系如题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29表所示，试绘制双代号网络图。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题29表  某工程逻辑关系表</w:t>
      </w:r>
    </w:p>
    <w:tbl>
      <w:tblPr>
        <w:tblStyle w:val="7"/>
        <w:tblpPr w:leftFromText="180" w:rightFromText="180" w:vertAnchor="text" w:horzAnchor="page" w:tblpX="1807" w:tblpY="45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559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5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</w:t>
            </w:r>
          </w:p>
        </w:tc>
        <w:tc>
          <w:tcPr>
            <w:tcW w:w="8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H</w:t>
            </w:r>
          </w:p>
        </w:tc>
        <w:tc>
          <w:tcPr>
            <w:tcW w:w="8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紧前工作</w:t>
            </w:r>
          </w:p>
        </w:tc>
        <w:tc>
          <w:tcPr>
            <w:tcW w:w="5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---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---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---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B、C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A、D</w:t>
            </w:r>
          </w:p>
        </w:tc>
        <w:tc>
          <w:tcPr>
            <w:tcW w:w="8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</w:t>
            </w:r>
          </w:p>
        </w:tc>
        <w:tc>
          <w:tcPr>
            <w:tcW w:w="8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五、计算题：本大题共1小题，25分。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已知某工程双代号网络图（如题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30图所示），试计算双代号网络图的时间参数（填表），并确定关键线路。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4187825" cy="1758950"/>
            <wp:effectExtent l="0" t="0" r="3175" b="12700"/>
            <wp:docPr id="1" name="图片 1" descr="施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施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7825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30图  某工程双代号网络图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（1）节点的网络时间参数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节点</w:t>
            </w:r>
          </w:p>
        </w:tc>
        <w:tc>
          <w:tcPr>
            <w:tcW w:w="56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节点的网络时间参数（天）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节点的最早开始ET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节点的最迟完成LT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①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②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③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④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⑤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⑥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⑦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⑧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⑨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⑩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（2）工作的网络时间参数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工作</w:t>
            </w:r>
          </w:p>
        </w:tc>
        <w:tc>
          <w:tcPr>
            <w:tcW w:w="730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工作的网络时间参数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ES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EF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LF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LS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TF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H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I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（3）关键线路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723670E"/>
    <w:rsid w:val="18155857"/>
    <w:rsid w:val="248849E1"/>
    <w:rsid w:val="28BA062A"/>
    <w:rsid w:val="30E119A6"/>
    <w:rsid w:val="4830743D"/>
    <w:rsid w:val="4E2B4013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2018-03-02T02:44:48Z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