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eastAsia="华文中宋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华文中宋" w:cs="Times New Roman"/>
          <w:sz w:val="32"/>
          <w:szCs w:val="32"/>
          <w:lang w:val="en-US" w:eastAsia="zh-CN"/>
        </w:rPr>
        <w:t>四川省2018年1月高等教育自学考试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eastAsia="方正大标宋简体" w:cs="Times New Roman"/>
          <w:sz w:val="52"/>
          <w:szCs w:val="52"/>
        </w:rPr>
      </w:pPr>
      <w:r>
        <w:rPr>
          <w:rFonts w:hint="default" w:ascii="Times New Roman" w:hAnsi="Times New Roman" w:eastAsia="方正大标宋简体" w:cs="Times New Roman"/>
          <w:sz w:val="52"/>
          <w:szCs w:val="52"/>
        </w:rPr>
        <w:t>资源政策与法规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cs="Times New Roman"/>
          <w:sz w:val="32"/>
          <w:szCs w:val="32"/>
        </w:rPr>
      </w:pPr>
      <w:r>
        <w:rPr>
          <w:rFonts w:hint="default" w:ascii="Times New Roman" w:hAnsi="Times New Roman" w:cs="Times New Roman"/>
          <w:sz w:val="32"/>
          <w:szCs w:val="32"/>
        </w:rPr>
        <w:t>（课程代码06726）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第一部分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选择题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一、单项选择题：本大题共15小题，每小题1分，共15分。在每小题列出的备选项中只有一项是最符合题目要求的，请将其选出。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1．国务院所属部门制定的规范性文件属于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A．行政法规    B．单行条例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C．部门规章    D．单行法规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2．下列法律关系的主体中，劳动合同关系的主体有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 xml:space="preserve"> A．公务员    B．事业单位事业编制干部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C．民办学校教师    D．社会团体事业编制干部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3．劳动合同期限不满一年的，试用期不得超过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 xml:space="preserve"> A．6个月    B．3个月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  </w:t>
      </w:r>
      <w:r>
        <w:rPr>
          <w:rFonts w:hint="default" w:ascii="Times New Roman" w:hAnsi="Times New Roman" w:cs="Times New Roman"/>
          <w:sz w:val="24"/>
          <w:szCs w:val="24"/>
        </w:rPr>
        <w:t>C．2个月    D．1个月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4．有权选举产生有限责任公司监事的机构是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 xml:space="preserve"> A．工会    B．股东会和职工（代表）大会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C．董事会    D．企业管理委员会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5．在我国，女性公民的一般法定劳动年龄为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A．16岁至60岁    B．16岁至55岁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C．18岁至60岁    D．18岁至65岁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6．下列属于我国政策性银行的是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A．中国银行B．中国人民锒行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C．中国工商银行D．中国农业发展银行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7．劳动者在周与周之间的休息时间不得少于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A．48小时    B．24小时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C．16小时    D．8小时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8．人民法院审判员以上法官的产生方式是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A．由同级人大常委会选举    B．由人民法院审判委员会选举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 xml:space="preserve"> C．通过司法考试录用    D．由所在人民法院院长任命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9．我国公务员的录用方式包括考试录用与，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 xml:space="preserve"> A．政协推荐    B．党组织委派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 xml:space="preserve"> C．机关工作人员选举    D．直接调任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10．在我国，一个公司发行的债券总额不得超过该公司净资产额的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A．20%    B．30%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C．40%    D．50%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11．商业汇票经过承兑后，成为汇票第一债务人的是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A．出票人    B．承兑的付款人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C．保证人    D．真正的付款人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12．在我国，负责使用货币政策工具对国民经济实施调控的机构是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A．财政部    B．中国人民银行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C．中国银行    D．国库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13．在我国，征用耕地的土地补偿费为该耕地被征用前三年平均产值的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A．4-6倍    B．5-10倍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C．6-10倍    D．10-30倍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14．我国公务员最本质的特征是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A．依法履行公职    B．纳入国家行政编制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C．由国家财政负担工资福利    D．为政府工作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15．《中华人民共和国环境保护法》规定的我国环境日为每年的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A．2月5日    B．4月5日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C．6月5日    D．8月5日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center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第二部分  非选择题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二、判断改错题：本大题共10小题，每小题2分，共20分。判断下列各题划线处的正误，在“答题卡”的试题序号后，正确的划上“√”；错误的划上“×”，并改正错误。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16．背书转让汇票的，背书人不再承担保证付款的责任。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17．农民工全家迁入设区的市，并转为非农业户口的，其在农村承包经营的耕地仍由该农民工经营。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事业单位与</w:t>
      </w:r>
      <w:bookmarkStart w:id="0" w:name="_GoBack"/>
      <w:bookmarkEnd w:id="0"/>
      <w:r>
        <w:rPr>
          <w:rFonts w:hint="default" w:ascii="Times New Roman" w:hAnsi="Times New Roman" w:cs="Times New Roman"/>
          <w:sz w:val="24"/>
          <w:szCs w:val="24"/>
        </w:rPr>
        <w:t>其招聘的干部之间存在《劳动法》意义上的劳动关系。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劳动者有提前30天通知用人单位后直接辞职的权利。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用人单位向劳动者发放劳动工具的，可以适当向劳动者收取押金。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股份有限公司的董事均由股东大会从该公司股东中选举产生。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用人单位不能成为劳动争议仲裁的申请人。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股份有限公司应当设经理和独立董事。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会员大会是证券交易所的决策机构。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开户单位不得直接使用收入的现金。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三、简答题：本大题共5小题，每小题6分，共30分。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26.在我国，可以采取什么形式约定劳动合同的期限条款？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27.简述我国《证券法》的基本原则。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28．除了支付功能和汇兑功能之外，票据还有什么功能？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29.股份有限公司发行新股须符合哪些条件？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30.除了未满最低服务年限外，还有在什么情况下公务员不得辞去公职？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四、解答咨询题：本大题共5小题，每小题3分，共1 5分。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31.我是一个公司的会计，公司经理给客户签现金支票时没填支票存根，我问他面额时，他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说是24600元，我就在存根上填了24600元，贴到原始凭证粘贴单子上，到了上月月底，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从银行拿到对账单时，发现经理签支票时的票面金额是27600元，而不是24600元，账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都做了，肯定和银行账不符，经理说，支票存根不能改，叫我自己想办法。请问：支票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存根能改吗？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32.我是事业单位的事业编制干部，我们单位工资是财政全拨的。我们单位自己发季度奖和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年终奖。因为预产期快到了，又到年底了，我想把探亲假和产假放一起休，那样对小孩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好，请问：在我休探亲假期间是否要扣除我的年终奖，季度奖？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33.我们公司库存现金限额为每4天5000元，上个月，我们公司取得销售商品房的首付款现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金21万元，当天正好遇到一个特别难缠的客户要退房，我是财务负责人，收的21万还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没来得及存入银行，经理叫我用收的房款把退房客户首付款退给她（是14万，按揭贷款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因他没还信用卡透支款而没贷下来），我总觉得不对劲，请问：经理的指示是不是合法的？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34.我公司与甲公司订立合同，约定：甲公司卖给我公司五台设备，我公司以自己签发、自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己承兑方式给甲公司交付面额为28万元人民币的商业承兑汇票，汇票在出票后一个月内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付款。协议订立后，我公司按照约定签发了汇票，但是甲公司一直不交付设备，一个月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后，甲公司业务人员持汇票要求我公司付款，我公司应当付款吗？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35.我是一职业技术学院的一名在编教师（还在试用期，试用期1年），我们来的时候签了合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同的，上面写有最低服务年限5年，违约每年赔偿5000元，已经工作了9个月，我想请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问：我现在辞职需要付违约金么？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五、论述题：本大题共2小题，每小题1 0分，共20分。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36.试述实行现金管理制度的意义。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37.试述法的本质。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北魏楷书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18684C"/>
    <w:rsid w:val="14D71A20"/>
    <w:rsid w:val="18155857"/>
    <w:rsid w:val="248849E1"/>
    <w:rsid w:val="28BA062A"/>
    <w:rsid w:val="30E119A6"/>
    <w:rsid w:val="427C1FDF"/>
    <w:rsid w:val="4830743D"/>
    <w:rsid w:val="4E2B4013"/>
    <w:rsid w:val="649718EF"/>
    <w:rsid w:val="751F757C"/>
    <w:rsid w:val="7B954D2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Office_10.1.0.7106_F1E327BC-269C-435d-A152-05C5408002CA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2018-01-20T03:06:00Z</dcterms:created>
  <dc:creator>兰芷</dc:creator>
  <cp:lastModifiedBy>兰芷</cp:lastModifiedBy>
  <dcterms:modified xsi:type="dcterms:W3CDTF">2018-03-01T09:50:22Z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