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 8年4月高等教育自学考试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现代农业推广理论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（课程代码07287）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第一部分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一、单项选择题：本大题共20小题，每小题1分，共20分。在每小题列出的备选项中只有一项是最符合题目要求的，请将其选出。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1．农业推广的推动力是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A．农民需要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B．市场需求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C．政府政策导向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D．国家需要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2．广义的农业技术推广其特征是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A．技术指导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C．咨询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D．沟通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3．采用科技成果的生产者或单位称为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A．转化主体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B．转化客体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C．转化受体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D．转化媒介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4．除了处理以外，试验地其他因素应保持一致，这是用到了试验设计的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A．重复原则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B．随机原则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C．局部控制原则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D．唯一差异原则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5．“需要层次论”认为，最基本的需要是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A．生理需要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B．安全需要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C．社交需要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D．自我实现需要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6．农业推广人员技术职务（职称）最高的是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A．助理农艺师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B．农艺师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C．高级农艺师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D．推广研究员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7．“爱人者，兼爱其屋上之乌”属于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A．首因效应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B．晕轮效应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C．刻板效应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D．移情效应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8．以农业大学（科研院所）设置的农业推广机构为主，这种推广组织属于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A．行政型农业推广组织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B．教育型农业推广组织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C．项目型农业推广组织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D．企业型农业推广组织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9．农业生产经营服务中，产中主要提供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A．技术服务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B．信息和物质服务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C．贮运、加工服务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D．销售服务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10．新品种属于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A．基础性研究成果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B．应用性研究成果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C．开发性研究成果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D．综合性研究成果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在推广计划的目标层次中，项目目标由什么构成？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A．总体目标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B．成果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C．活动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12．认识阶段也称为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A．兴趣阶段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B．感知阶段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C．尝试阶段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D．接受阶段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地点策略就是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A．产品策略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B．促销策略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C．营销的渠道策略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D．价格策略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发散性思维也称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A．多向思维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B．横向思维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C．反向思维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D．纵向思维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以下属于非语言沟通的是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A．小册子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B．电子邮件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C．报纸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D．体态语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16．“××××，欢迎光顾”属于哪种形式的广告标题？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A．新闻式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B．祈使式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C．赞扬式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D．敬祝式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17.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“以点带面”说的是创新的哪种扩散方式？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A．传习式扩散方式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B．接力式扩散方式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C．波浪式扩散方式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D．跳跃式扩散方式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18.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以下不属于印刷品媒体的是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A．报纸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B．杂志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C．墙报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D．电视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19.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沟通主体指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A．信息发送者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B．信息接收者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C．信息发送者和接受者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D．沟通的内容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20.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  <w:lang w:eastAsia="zh-CN"/>
        </w:rPr>
        <w:t>以下不属于实物型信息资料的采集渠道的是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A．展览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B．观摩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C．观看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D．交谈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第二部分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二、判断改错题：本大题共5小题，每小题2分，共10分。判断下列各题划线处的正误，在“答题卡”的试题序号后，正确的划上“√”；错误的划上“×”，并改正错误。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 1．一个正规的试验一般要求设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3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>-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5次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重复。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我国长期以来沿用农业技术推广的概念，属于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现代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农业技术推广。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受传者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是信息行为发生的主体。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可行性论证报告的撰写格式包括封面、目录、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正文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三部分。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25．“大家干我就干”属于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服从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三、名词解释题：本大题共5小题，每小题3分，共1 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26.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衣业推广体系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27．绿色证书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28.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狭义的农业科技成果转化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29.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创新的采用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30.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方法示范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四、简答题：本大题共6小题，每小题7分，共42分。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农民的心理特点有哪些？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衡量科技成果质量的标准有哪些？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33.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农业推广教育有何特点？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制定农业推广项目计划的基本原则有哪些？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35．农业推广经营服务有哪些基本原则？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36.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集体指导法有何特点？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五、论述题：本大题共1小题，1 3分。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37.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农业推广沟通有何要领？请举例说明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EE6991"/>
    <w:multiLevelType w:val="singleLevel"/>
    <w:tmpl w:val="95EE6991"/>
    <w:lvl w:ilvl="0" w:tentative="0">
      <w:start w:val="2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684C"/>
    <w:rsid w:val="021B4638"/>
    <w:rsid w:val="0B05338C"/>
    <w:rsid w:val="0E955CEC"/>
    <w:rsid w:val="13F226E5"/>
    <w:rsid w:val="14D71A20"/>
    <w:rsid w:val="18155857"/>
    <w:rsid w:val="1C564457"/>
    <w:rsid w:val="1FDD2CBB"/>
    <w:rsid w:val="25DF2708"/>
    <w:rsid w:val="28BA062A"/>
    <w:rsid w:val="2D8F2408"/>
    <w:rsid w:val="30E119A6"/>
    <w:rsid w:val="33ED230C"/>
    <w:rsid w:val="37FB7777"/>
    <w:rsid w:val="3D396CF6"/>
    <w:rsid w:val="3F44757B"/>
    <w:rsid w:val="4830743D"/>
    <w:rsid w:val="4E2B4013"/>
    <w:rsid w:val="554E1C06"/>
    <w:rsid w:val="67991CF0"/>
    <w:rsid w:val="6A147885"/>
    <w:rsid w:val="72E00B51"/>
    <w:rsid w:val="751F757C"/>
    <w:rsid w:val="7B954D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优美的共你同时在这世界</cp:lastModifiedBy>
  <dcterms:modified xsi:type="dcterms:W3CDTF">2018-05-24T12:27:22Z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