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四川省2018年4月高等教育自学考试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钢筋混凝土结构设计</w:t>
      </w:r>
    </w:p>
    <w:p>
      <w:pPr>
        <w:jc w:val="center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44"/>
          <w:szCs w:val="44"/>
        </w:rPr>
        <w:t>（</w:t>
      </w:r>
      <w:r>
        <w:rPr>
          <w:rFonts w:hint="default" w:ascii="Times New Roman" w:hAnsi="Times New Roman" w:cs="Times New Roman"/>
          <w:sz w:val="32"/>
          <w:szCs w:val="32"/>
        </w:rPr>
        <w:t>课程代码  08459）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shd w:val="clear" w:color="FFFFFF" w:fill="D9D9D9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shd w:val="clear" w:color="FFFFFF" w:fill="D9D9D9"/>
        </w:rPr>
        <w:t>第一部份  选择题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单项选择题：本大题共20小题，每小题1分，共20分。在每小题列出的备选项中只有一项是最符合题目要求的，请将其选出中。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侧向压力会导致混凝土的纵向抗压强度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>降低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B.提高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C.不变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D.不确定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确定混凝土立方体抗压强度时用标准试块的边长是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A.100mm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B.150mm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C.200mm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D.250mm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衡量钢筋塑性能的指标是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>强度和刚度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B.伸长率和冷弯性能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C.钢筋直径大小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D.极限强度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楼面的自重属于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>永久作用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B.可变作用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C.偶然作用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D.间接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细长柱子的其他条件相同，轴心受压承载力最大的支承条件为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>两端嵌固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B.一端嵌固，一端不动铰支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C.两端不动铰支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D.一端嵌固，一端自由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受弯钢筋配置要求将受弯构件的配筋率控制在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>少筋梁范围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B.适筋范围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C.超筋梁范围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D.&lt;0.2%范围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混凝土保护层厚度是指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A.纵向钢筋表面到混凝土的距离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B.纵向钢筋外表到混凝土表面的距离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C.箍筋外表面到混凝土表面的距离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D.纵向钢筋重心到混凝土表面的距离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对于无腹筋梁，当1&lt;</w:t>
      </w:r>
      <w:r>
        <w:rPr>
          <w:rFonts w:hint="default" w:ascii="Times New Roman" w:hAnsi="Times New Roman" w:cs="Times New Roman"/>
          <w:position w:val="-6"/>
          <w:sz w:val="24"/>
          <w:szCs w:val="24"/>
        </w:rPr>
        <w:object>
          <v:shape id="_x0000_i1026" o:spt="75" type="#_x0000_t75" style="height:13.95pt;width:11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&lt;3时，常发生的破坏类型是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A.斜压破坏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B.剪压破坏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C.斜拉破坏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D.弯曲破坏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无腹筋梁截面受剪破坏形态主要有三种，剪压破坏是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A.脆坏破坏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B.刚性破坏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C.塑性破坏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D.柔性破坏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素混凝土构件在纯扭作用下开展裂缝与纵轴线的夹角为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A.20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°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B.30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C .45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°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D.60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钢筋混凝土梁扭承载力与抗剪承载力的关系图接近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A.正方形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B.长方形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C.1/4圆形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D.三角形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偏压构件的抗弯承载力变化正确的是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A.大偏压时随着轴向力的增加而减少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B.小偏压随着轴向力的减少而减少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C.小偏压时随着轴向力的增加而增加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D.大偏压时随着轴向力的增加而增加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对于钢筋混凝土偏心受拉构件，下面说法正确的是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5" o:spt="75" type="#_x0000_t75" style="height:16pt;width:10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>&gt;0时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是小偏心受拉破坏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B.小偏心受拉时混凝土参加工作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C.大偏心受拉存在混凝土受压区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D.只有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7" o:spt="75" type="#_x0000_t75" style="height:1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＜0时是大偏心受拉破坏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MR图必须包住M图，才能保证梁的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A.正截面抗弯承载力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B.斜截面抗弯承载力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C.斜截面抗剪承载力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D.正载面抗剪承载力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普通钢筋混凝土梁是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A.带裂缝工作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B.没有裂缝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C.不出现压应力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不允许混凝土出现拉应变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16.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避免梁斜截面发生斜压破坏的限制条件是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A.规定最小配筋率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  <w:t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B.规定最大配筋率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C.规定最小截面尺寸限制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  <w:t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D.规定最小配箍率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17.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为减少直线钢筋由于锚具变形和钢筋内缩引起的预应力损失，可采用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A.两次升温法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B．超张拉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C.增加台座长度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D.两端张拉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受扭构件需要配置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A.箍筋和弯起钢筋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纵筋和弯起钢筋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C.弯起钢筋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纵筋和箍筋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19.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室内正常环境属于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A.一类环境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B.二a类环境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C.三a类环境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D.四类环境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后张法预应力混凝土构件的总损失值不应小于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A.80N/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B.90N/M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C.100N/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D.110N/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第二部份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二、名词解释题：本大题共4小题，每小题4分，共16分。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21.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结构的极限状态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22.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超筋梁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C00000"/>
          <w:sz w:val="24"/>
          <w:szCs w:val="24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23.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相对受压区高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8" o:spt="75" type="#_x0000_t75" style="height:1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24.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先张法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三、判断改错题：本大题共5小题，每小题4分，共20分。判断下列各题的正误，在“答题卡”的试题序号后，正确的划上“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√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”：错误的划上“×”，并改正错误。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Times New Roman" w:hAnsi="Times New Roman" w:cs="Times New Roman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25.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C20表示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ƒ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cu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=20N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26.螺旋箍筋柱不能提高轴心受压构件的承载力。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27.配置两根钢筋的梁叫双筋梁。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28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小偏心受压破坏特点是混凝土被压碎，远端钢筋未屈服。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29.受弯构件截面弯曲度随着时间的增加而增加。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30.简述两种超张拉方法。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31.什么是大偏心受拉和小偏心受拉?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32.附加信心距ed的物理意义是什么？如何取值？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33.预应力混凝土的预应力损失包括哪些？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34.简述混凝土结构的优点和缺点。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五、应用题：本大题共2小题，每小题7分，共14分。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35.某钢筋混凝土受拉构件，拉力设计值N=650KN，截面尺寸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b×h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=200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×200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，采用HRB400级钢筋，求所需纵向钢筋面积，并选用钢筋（ƒ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y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=360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Mp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,单侧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=0.2%）。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36.钢筋混凝土矩形截面梁，承受弯矩设计值M=110KN.m，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b×h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=250mm×500mm,混凝土强度等级为C30（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ƒ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=14.3N/mm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ƒ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t=1.43N/mm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),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纵向钢筋采用HRB400,配置3根直径20mm，As=941mm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ƒ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y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=360N/mm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。验算该梁的抗弯能力是否满足要求。（a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=45mm，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9" o:spt="75" alt="" type="#_x0000_t75" style="height:18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=0.518，</w:t>
      </w:r>
      <w:r>
        <w:rPr>
          <w:rFonts w:hint="default" w:ascii="Times New Roman" w:hAnsi="Times New Roman" w:cs="Times New Roman"/>
          <w:i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=0.2%）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DF23CC"/>
    <w:multiLevelType w:val="singleLevel"/>
    <w:tmpl w:val="94DF23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89B0D7"/>
    <w:multiLevelType w:val="singleLevel"/>
    <w:tmpl w:val="F689B0D7"/>
    <w:lvl w:ilvl="0" w:tentative="0">
      <w:start w:val="11"/>
      <w:numFmt w:val="decimal"/>
      <w:suff w:val="space"/>
      <w:lvlText w:val="%1."/>
      <w:lvlJc w:val="left"/>
    </w:lvl>
  </w:abstractNum>
  <w:abstractNum w:abstractNumId="2">
    <w:nsid w:val="17A87381"/>
    <w:multiLevelType w:val="singleLevel"/>
    <w:tmpl w:val="17A873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01E60"/>
    <w:rsid w:val="000011F3"/>
    <w:rsid w:val="00021371"/>
    <w:rsid w:val="000D327D"/>
    <w:rsid w:val="001B1F6D"/>
    <w:rsid w:val="001E0EA4"/>
    <w:rsid w:val="001F15E7"/>
    <w:rsid w:val="002757B3"/>
    <w:rsid w:val="002F3462"/>
    <w:rsid w:val="00317B43"/>
    <w:rsid w:val="005647FE"/>
    <w:rsid w:val="005F6C26"/>
    <w:rsid w:val="006476A9"/>
    <w:rsid w:val="006544A8"/>
    <w:rsid w:val="00661155"/>
    <w:rsid w:val="006A0A10"/>
    <w:rsid w:val="00786BD4"/>
    <w:rsid w:val="00971615"/>
    <w:rsid w:val="009E263F"/>
    <w:rsid w:val="00A95900"/>
    <w:rsid w:val="00AA46BD"/>
    <w:rsid w:val="00AA5E2B"/>
    <w:rsid w:val="00AC1EBE"/>
    <w:rsid w:val="00B96C3F"/>
    <w:rsid w:val="00C877C0"/>
    <w:rsid w:val="00DF4788"/>
    <w:rsid w:val="00E02DCC"/>
    <w:rsid w:val="00EF3327"/>
    <w:rsid w:val="00F968CC"/>
    <w:rsid w:val="1A204E92"/>
    <w:rsid w:val="2CF4754E"/>
    <w:rsid w:val="3BD5502E"/>
    <w:rsid w:val="3E5F048A"/>
    <w:rsid w:val="4A065D9E"/>
    <w:rsid w:val="65701E60"/>
    <w:rsid w:val="6838336B"/>
    <w:rsid w:val="6D535020"/>
    <w:rsid w:val="6EFC762A"/>
    <w:rsid w:val="6FB712AD"/>
    <w:rsid w:val="742E59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Sky123.Org</Company>
  <Pages>5</Pages>
  <Words>286</Words>
  <Characters>1636</Characters>
  <Lines>13</Lines>
  <Paragraphs>3</Paragraphs>
  <TotalTime>1</TotalTime>
  <ScaleCrop>false</ScaleCrop>
  <LinksUpToDate>false</LinksUpToDate>
  <CharactersWithSpaces>1919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2018-05-22T12:36:00Z</dcterms:created>
  <dc:creator>优美的共你同时在这世界</dc:creator>
  <cp:lastModifiedBy>Administrator</cp:lastModifiedBy>
  <cp:lastPrinted>2018-05-22T13:09:00Z</cp:lastPrinted>
  <dcterms:modified xsi:type="dcterms:W3CDTF">2018-05-25T02:37:24Z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