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华文中宋" w:cs="Times New Roman"/>
          <w:sz w:val="32"/>
          <w:szCs w:val="32"/>
        </w:rPr>
      </w:pPr>
      <w:r>
        <w:rPr>
          <w:rFonts w:ascii="Times New Roman" w:hAnsi="Times New Roman" w:eastAsia="华文中宋" w:cs="Times New Roman"/>
          <w:sz w:val="32"/>
          <w:szCs w:val="32"/>
        </w:rPr>
        <w:t>四川省2018年4月高等教育自学考试</w:t>
      </w:r>
    </w:p>
    <w:p>
      <w:pPr>
        <w:spacing w:line="360" w:lineRule="auto"/>
        <w:jc w:val="center"/>
        <w:rPr>
          <w:rFonts w:ascii="Times New Roman" w:hAnsi="Times New Roman" w:eastAsia="方正大标宋简体" w:cs="Times New Roman"/>
          <w:sz w:val="52"/>
          <w:szCs w:val="52"/>
        </w:rPr>
      </w:pPr>
      <w:r>
        <w:rPr>
          <w:rFonts w:ascii="Times New Roman" w:hAnsi="Times New Roman" w:eastAsia="方正大标宋简体" w:cs="Times New Roman"/>
          <w:sz w:val="52"/>
          <w:szCs w:val="52"/>
        </w:rPr>
        <w:t>种子学</w:t>
      </w:r>
    </w:p>
    <w:p>
      <w:pPr>
        <w:spacing w:line="360" w:lineRule="auto"/>
        <w:jc w:val="center"/>
        <w:rPr>
          <w:rFonts w:ascii="Times New Roman" w:hAnsi="Times New Roman" w:cs="Times New Roman"/>
          <w:sz w:val="24"/>
        </w:rPr>
      </w:pPr>
      <w:r>
        <w:rPr>
          <w:rFonts w:ascii="Times New Roman" w:hAnsi="Times New Roman" w:cs="Times New Roman"/>
          <w:sz w:val="32"/>
          <w:szCs w:val="32"/>
        </w:rPr>
        <w:t>（课程代码02679）</w:t>
      </w:r>
    </w:p>
    <w:p>
      <w:pPr>
        <w:spacing w:line="360" w:lineRule="auto"/>
        <w:jc w:val="center"/>
        <w:rPr>
          <w:rFonts w:ascii="Times New Roman" w:hAnsi="Times New Roman" w:cs="Times New Roman"/>
          <w:sz w:val="24"/>
        </w:rPr>
      </w:pPr>
      <w:r>
        <w:rPr>
          <w:rFonts w:ascii="Times New Roman" w:hAnsi="Times New Roman" w:cs="Times New Roman"/>
          <w:sz w:val="24"/>
        </w:rPr>
        <w:t>第一部分</w:t>
      </w:r>
      <w:r>
        <w:rPr>
          <w:rFonts w:hint="eastAsia" w:ascii="Times New Roman" w:hAnsi="Times New Roman" w:cs="Times New Roman"/>
          <w:sz w:val="24"/>
          <w:lang w:val="en-US" w:eastAsia="zh-CN"/>
        </w:rPr>
        <w:t xml:space="preserve">  </w:t>
      </w:r>
      <w:r>
        <w:rPr>
          <w:rFonts w:ascii="Times New Roman" w:hAnsi="Times New Roman" w:cs="Times New Roman"/>
          <w:sz w:val="24"/>
        </w:rPr>
        <w:t>选择题</w:t>
      </w:r>
    </w:p>
    <w:p>
      <w:pPr>
        <w:spacing w:line="360" w:lineRule="auto"/>
        <w:rPr>
          <w:rFonts w:ascii="Times New Roman" w:hAnsi="Times New Roman" w:cs="Times New Roman"/>
          <w:sz w:val="24"/>
        </w:rPr>
      </w:pPr>
      <w:r>
        <w:rPr>
          <w:rFonts w:ascii="Times New Roman" w:hAnsi="Times New Roman" w:cs="Times New Roman"/>
          <w:sz w:val="24"/>
        </w:rPr>
        <w:t>一、单项选择题：本大题共15小题，每小题1分，共15分。在每小题列出的备选项中只有一项是最符合题目要求的，请将其选出。</w:t>
      </w:r>
    </w:p>
    <w:p>
      <w:pPr>
        <w:spacing w:line="360" w:lineRule="auto"/>
        <w:rPr>
          <w:rFonts w:ascii="Times New Roman" w:hAnsi="Times New Roman" w:cs="Times New Roman"/>
          <w:sz w:val="24"/>
        </w:rPr>
      </w:pPr>
      <w:r>
        <w:rPr>
          <w:rFonts w:ascii="Times New Roman" w:hAnsi="Times New Roman" w:cs="Times New Roman"/>
          <w:sz w:val="24"/>
        </w:rPr>
        <w:t>1．农业生产上使用的马铃薯种子是</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 A．块根</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B．块茎</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C．地下茎    </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D．球茎</w:t>
      </w:r>
    </w:p>
    <w:p>
      <w:pPr>
        <w:spacing w:line="360" w:lineRule="auto"/>
        <w:rPr>
          <w:rFonts w:ascii="Times New Roman" w:hAnsi="Times New Roman" w:cs="Times New Roman"/>
          <w:sz w:val="24"/>
        </w:rPr>
      </w:pPr>
      <w:r>
        <w:rPr>
          <w:rFonts w:ascii="Times New Roman" w:hAnsi="Times New Roman" w:cs="Times New Roman"/>
          <w:sz w:val="24"/>
        </w:rPr>
        <w:t>2．种子中由珠心组织发育而来的一种贮藏组织，称为</w:t>
      </w:r>
    </w:p>
    <w:p>
      <w:pPr>
        <w:spacing w:line="360" w:lineRule="auto"/>
        <w:rPr>
          <w:rFonts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A．内胚乳   </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B．外胚乳</w:t>
      </w:r>
    </w:p>
    <w:p>
      <w:pPr>
        <w:spacing w:line="360" w:lineRule="auto"/>
        <w:rPr>
          <w:rFonts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C．糊粉层   </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D．珠心层</w:t>
      </w:r>
    </w:p>
    <w:p>
      <w:pPr>
        <w:spacing w:line="360" w:lineRule="auto"/>
        <w:rPr>
          <w:rFonts w:ascii="Times New Roman" w:hAnsi="Times New Roman" w:cs="Times New Roman"/>
          <w:sz w:val="24"/>
        </w:rPr>
      </w:pPr>
      <w:r>
        <w:rPr>
          <w:rFonts w:ascii="Times New Roman" w:hAnsi="Times New Roman" w:cs="Times New Roman"/>
          <w:sz w:val="24"/>
        </w:rPr>
        <w:t>3．植株中的可溶性糖运输到种子的主要形式是</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A．葡萄糖    </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B．果糖</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C．蔗糖    </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D．麦芽糖</w:t>
      </w:r>
    </w:p>
    <w:p>
      <w:pPr>
        <w:spacing w:line="360" w:lineRule="auto"/>
        <w:rPr>
          <w:rFonts w:ascii="Times New Roman" w:hAnsi="Times New Roman" w:cs="Times New Roman"/>
          <w:sz w:val="24"/>
        </w:rPr>
      </w:pPr>
      <w:r>
        <w:rPr>
          <w:rFonts w:ascii="Times New Roman" w:hAnsi="Times New Roman" w:cs="Times New Roman"/>
          <w:sz w:val="24"/>
        </w:rPr>
        <w:t>4．种子的临界水分因作物种类而不同，一般禾谷类作物种子的临界水分为</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A．6%～7%    </w:t>
      </w:r>
      <w:r>
        <w:rPr>
          <w:rFonts w:hint="eastAsia" w:ascii="Times New Roman" w:hAnsi="Times New Roman" w:cs="Times New Roman"/>
          <w:sz w:val="24"/>
        </w:rPr>
        <w:t xml:space="preserve">  </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B．9%～10%</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C.  11% - 12%    </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D．12%～13%</w:t>
      </w:r>
    </w:p>
    <w:p>
      <w:pPr>
        <w:spacing w:line="360" w:lineRule="auto"/>
        <w:rPr>
          <w:rFonts w:ascii="Times New Roman" w:hAnsi="Times New Roman" w:cs="Times New Roman"/>
          <w:sz w:val="24"/>
        </w:rPr>
      </w:pPr>
      <w:r>
        <w:rPr>
          <w:rFonts w:ascii="Times New Roman" w:hAnsi="Times New Roman" w:cs="Times New Roman"/>
          <w:sz w:val="24"/>
        </w:rPr>
        <w:t>5．种子中的结构蛋白质主要存在于</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A．种皮部分    </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B．胚乳部分</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C．种胚部分    </w:t>
      </w:r>
      <w:r>
        <w:rPr>
          <w:rFonts w:hint="eastAsia" w:ascii="Times New Roman" w:hAnsi="Times New Roman" w:cs="Times New Roman"/>
          <w:sz w:val="24"/>
        </w:rPr>
        <w:t xml:space="preserve"> </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D．子叶</w:t>
      </w:r>
    </w:p>
    <w:p>
      <w:pPr>
        <w:spacing w:line="360" w:lineRule="auto"/>
        <w:rPr>
          <w:rFonts w:ascii="Times New Roman" w:hAnsi="Times New Roman" w:cs="Times New Roman"/>
          <w:sz w:val="24"/>
        </w:rPr>
      </w:pPr>
      <w:r>
        <w:rPr>
          <w:rFonts w:ascii="Times New Roman" w:hAnsi="Times New Roman" w:cs="Times New Roman"/>
          <w:sz w:val="24"/>
        </w:rPr>
        <w:t>6．延长种子休眠，抑制种子萌发的植物激素是</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A．生长素    </w:t>
      </w:r>
      <w:r>
        <w:rPr>
          <w:rFonts w:hint="eastAsia" w:ascii="Times New Roman" w:hAnsi="Times New Roman" w:cs="Times New Roman"/>
          <w:sz w:val="24"/>
        </w:rPr>
        <w:t xml:space="preserve">   </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B．脱落酸</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C．细胞激动素   </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D．赤霉素</w:t>
      </w:r>
    </w:p>
    <w:p>
      <w:pPr>
        <w:spacing w:line="360" w:lineRule="auto"/>
        <w:rPr>
          <w:rFonts w:ascii="Times New Roman" w:hAnsi="Times New Roman" w:cs="Times New Roman"/>
          <w:sz w:val="24"/>
        </w:rPr>
      </w:pPr>
      <w:r>
        <w:rPr>
          <w:rFonts w:ascii="Times New Roman" w:hAnsi="Times New Roman" w:cs="Times New Roman"/>
          <w:sz w:val="24"/>
        </w:rPr>
        <w:t>7．水稻种子发芽时的最低需水量为</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A．126.0%    </w:t>
      </w:r>
      <w:r>
        <w:rPr>
          <w:rFonts w:hint="eastAsia" w:ascii="Times New Roman" w:hAnsi="Times New Roman" w:cs="Times New Roman"/>
          <w:sz w:val="24"/>
        </w:rPr>
        <w:t xml:space="preserve">   </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B．60.0%</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C．39.8%</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D．26.0%</w:t>
      </w:r>
    </w:p>
    <w:p>
      <w:pPr>
        <w:spacing w:line="360" w:lineRule="auto"/>
        <w:rPr>
          <w:rFonts w:ascii="Times New Roman" w:hAnsi="Times New Roman" w:cs="Times New Roman"/>
          <w:sz w:val="24"/>
        </w:rPr>
      </w:pPr>
      <w:r>
        <w:rPr>
          <w:rFonts w:ascii="Times New Roman" w:hAnsi="Times New Roman" w:cs="Times New Roman"/>
          <w:sz w:val="24"/>
        </w:rPr>
        <w:t>8．种子堆移动时发生自动分级现象的主要原因是种子堆的各个组成部分具有不同的</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A．散落性</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B．密度</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C．比重</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D．容重</w:t>
      </w:r>
    </w:p>
    <w:p>
      <w:pPr>
        <w:spacing w:line="360" w:lineRule="auto"/>
        <w:rPr>
          <w:rFonts w:ascii="Times New Roman" w:hAnsi="Times New Roman" w:cs="Times New Roman"/>
          <w:sz w:val="24"/>
        </w:rPr>
      </w:pPr>
      <w:r>
        <w:rPr>
          <w:rFonts w:ascii="Times New Roman" w:hAnsi="Times New Roman" w:cs="Times New Roman"/>
          <w:sz w:val="24"/>
        </w:rPr>
        <w:t>9．根据种子的化学成分的差异，油质种子可采用</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A．相对较高的温度干燥</w:t>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B．高温快速千燥</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C．持续高温干燥</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D．低温慢速干燥</w:t>
      </w:r>
    </w:p>
    <w:p>
      <w:pPr>
        <w:spacing w:line="360" w:lineRule="auto"/>
        <w:rPr>
          <w:rFonts w:ascii="Times New Roman" w:hAnsi="Times New Roman" w:cs="Times New Roman"/>
          <w:sz w:val="24"/>
        </w:rPr>
      </w:pPr>
      <w:r>
        <w:rPr>
          <w:rFonts w:ascii="Times New Roman" w:hAnsi="Times New Roman" w:cs="Times New Roman"/>
          <w:sz w:val="24"/>
        </w:rPr>
        <w:t>10.</w:t>
      </w:r>
      <w:r>
        <w:rPr>
          <w:rFonts w:hint="eastAsia" w:ascii="Times New Roman" w:hAnsi="Times New Roman" w:cs="Times New Roman"/>
          <w:sz w:val="24"/>
          <w:lang w:val="en-US" w:eastAsia="zh-CN"/>
        </w:rPr>
        <w:t xml:space="preserve"> </w:t>
      </w:r>
      <w:r>
        <w:rPr>
          <w:rFonts w:ascii="Times New Roman" w:hAnsi="Times New Roman" w:cs="Times New Roman"/>
          <w:sz w:val="24"/>
        </w:rPr>
        <w:t>种子在有氧呼吸的情况下，呼吸系数为1时，其呼吸基质是</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 A．蔗糖</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B．葡萄糖</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 C．淀粉</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D．脂肪</w:t>
      </w:r>
    </w:p>
    <w:p>
      <w:pPr>
        <w:spacing w:line="360" w:lineRule="auto"/>
        <w:rPr>
          <w:rFonts w:ascii="Times New Roman" w:hAnsi="Times New Roman" w:cs="Times New Roman"/>
          <w:sz w:val="24"/>
        </w:rPr>
      </w:pPr>
      <w:r>
        <w:rPr>
          <w:rFonts w:ascii="Times New Roman" w:hAnsi="Times New Roman" w:cs="Times New Roman"/>
          <w:sz w:val="24"/>
        </w:rPr>
        <w:t>11.</w:t>
      </w:r>
      <w:r>
        <w:rPr>
          <w:rFonts w:hint="eastAsia" w:ascii="Times New Roman" w:hAnsi="Times New Roman" w:cs="Times New Roman"/>
          <w:sz w:val="24"/>
          <w:lang w:val="en-US" w:eastAsia="zh-CN"/>
        </w:rPr>
        <w:t xml:space="preserve"> </w:t>
      </w:r>
      <w:r>
        <w:rPr>
          <w:rFonts w:ascii="Times New Roman" w:hAnsi="Times New Roman" w:cs="Times New Roman"/>
          <w:sz w:val="24"/>
        </w:rPr>
        <w:t>我国目前执行的种子检验规程GB/T3543.1-3543.7颁布于</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 A．1983年    </w:t>
      </w:r>
      <w:r>
        <w:rPr>
          <w:rFonts w:hint="eastAsia" w:ascii="Times New Roman" w:hAnsi="Times New Roman" w:cs="Times New Roman"/>
          <w:sz w:val="24"/>
        </w:rPr>
        <w:t xml:space="preserve">              </w:t>
      </w:r>
      <w:r>
        <w:rPr>
          <w:rFonts w:ascii="Times New Roman" w:hAnsi="Times New Roman" w:cs="Times New Roman"/>
          <w:sz w:val="24"/>
        </w:rPr>
        <w:t>B．1984年</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C．1995年   </w:t>
      </w:r>
      <w:r>
        <w:rPr>
          <w:rFonts w:hint="eastAsia" w:ascii="Times New Roman" w:hAnsi="Times New Roman" w:cs="Times New Roman"/>
          <w:sz w:val="24"/>
        </w:rPr>
        <w:t xml:space="preserve">              </w:t>
      </w:r>
      <w:r>
        <w:rPr>
          <w:rFonts w:ascii="Times New Roman" w:hAnsi="Times New Roman" w:cs="Times New Roman"/>
          <w:sz w:val="24"/>
        </w:rPr>
        <w:t xml:space="preserve"> </w:t>
      </w:r>
      <w:r>
        <w:rPr>
          <w:rFonts w:hint="eastAsia" w:ascii="Times New Roman" w:hAnsi="Times New Roman" w:cs="Times New Roman"/>
          <w:sz w:val="24"/>
        </w:rPr>
        <w:tab/>
      </w:r>
      <w:r>
        <w:rPr>
          <w:rFonts w:ascii="Times New Roman" w:hAnsi="Times New Roman" w:cs="Times New Roman"/>
          <w:sz w:val="24"/>
        </w:rPr>
        <w:t>D．1997年</w:t>
      </w:r>
    </w:p>
    <w:p>
      <w:pPr>
        <w:numPr>
          <w:ilvl w:val="0"/>
          <w:numId w:val="1"/>
        </w:numPr>
        <w:spacing w:line="360" w:lineRule="auto"/>
        <w:rPr>
          <w:rFonts w:ascii="Times New Roman" w:hAnsi="Times New Roman" w:cs="Times New Roman"/>
          <w:sz w:val="24"/>
        </w:rPr>
      </w:pPr>
      <w:r>
        <w:rPr>
          <w:rFonts w:ascii="Times New Roman" w:hAnsi="Times New Roman" w:cs="Times New Roman"/>
          <w:sz w:val="24"/>
        </w:rPr>
        <w:t>在进行种子扦样时，袋装大粒种子的扦取应选用</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A．单管扦样器    </w:t>
      </w:r>
      <w:r>
        <w:rPr>
          <w:rFonts w:hint="eastAsia" w:ascii="Times New Roman" w:hAnsi="Times New Roman" w:cs="Times New Roman"/>
          <w:sz w:val="24"/>
        </w:rPr>
        <w:t xml:space="preserve">           </w:t>
      </w:r>
      <w:r>
        <w:rPr>
          <w:rFonts w:ascii="Times New Roman" w:hAnsi="Times New Roman" w:cs="Times New Roman"/>
          <w:sz w:val="24"/>
        </w:rPr>
        <w:t>B．管式扦样器</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C．双管扦样器   </w:t>
      </w:r>
      <w:r>
        <w:rPr>
          <w:rFonts w:hint="eastAsia" w:ascii="Times New Roman" w:hAnsi="Times New Roman" w:cs="Times New Roman"/>
          <w:sz w:val="24"/>
        </w:rPr>
        <w:t xml:space="preserve">           </w:t>
      </w:r>
      <w:r>
        <w:rPr>
          <w:rFonts w:ascii="Times New Roman" w:hAnsi="Times New Roman" w:cs="Times New Roman"/>
          <w:sz w:val="24"/>
        </w:rPr>
        <w:t xml:space="preserve"> D．长柄短筒圆锥形扦样器</w:t>
      </w:r>
    </w:p>
    <w:p>
      <w:pPr>
        <w:spacing w:line="360" w:lineRule="auto"/>
        <w:rPr>
          <w:rFonts w:ascii="Times New Roman" w:hAnsi="Times New Roman" w:cs="Times New Roman"/>
          <w:sz w:val="24"/>
        </w:rPr>
      </w:pPr>
      <w:r>
        <w:rPr>
          <w:rFonts w:ascii="Times New Roman" w:hAnsi="Times New Roman" w:cs="Times New Roman"/>
          <w:sz w:val="24"/>
        </w:rPr>
        <w:t>13.</w:t>
      </w:r>
      <w:r>
        <w:rPr>
          <w:rFonts w:hint="eastAsia" w:ascii="Times New Roman" w:hAnsi="Times New Roman" w:cs="Times New Roman"/>
          <w:sz w:val="24"/>
          <w:lang w:val="en-US" w:eastAsia="zh-CN"/>
        </w:rPr>
        <w:t xml:space="preserve"> </w:t>
      </w:r>
      <w:r>
        <w:rPr>
          <w:rFonts w:ascii="Times New Roman" w:hAnsi="Times New Roman" w:cs="Times New Roman"/>
          <w:sz w:val="24"/>
        </w:rPr>
        <w:t>玉米种子快速发芽试验所用的发芽温度（恒温）是</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A．25℃   </w:t>
      </w:r>
      <w:r>
        <w:rPr>
          <w:rFonts w:hint="eastAsia" w:ascii="Times New Roman" w:hAnsi="Times New Roman" w:cs="Times New Roman"/>
          <w:sz w:val="24"/>
        </w:rPr>
        <w:t xml:space="preserve">                 </w:t>
      </w:r>
      <w:r>
        <w:rPr>
          <w:rFonts w:ascii="Times New Roman" w:hAnsi="Times New Roman" w:cs="Times New Roman"/>
          <w:sz w:val="24"/>
        </w:rPr>
        <w:t xml:space="preserve"> B．30℃</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C．32 ℃   </w:t>
      </w:r>
      <w:r>
        <w:rPr>
          <w:rFonts w:hint="eastAsia" w:ascii="Times New Roman" w:hAnsi="Times New Roman" w:cs="Times New Roman"/>
          <w:sz w:val="24"/>
        </w:rPr>
        <w:t xml:space="preserve">                  </w:t>
      </w:r>
      <w:r>
        <w:rPr>
          <w:rFonts w:ascii="Times New Roman" w:hAnsi="Times New Roman" w:cs="Times New Roman"/>
          <w:sz w:val="24"/>
        </w:rPr>
        <w:t>D．35℃</w:t>
      </w:r>
    </w:p>
    <w:p>
      <w:pPr>
        <w:numPr>
          <w:ilvl w:val="0"/>
          <w:numId w:val="1"/>
        </w:numPr>
        <w:spacing w:line="360" w:lineRule="auto"/>
        <w:ind w:left="0" w:leftChars="0" w:firstLine="0" w:firstLineChars="0"/>
        <w:rPr>
          <w:rFonts w:ascii="Times New Roman" w:hAnsi="Times New Roman" w:cs="Times New Roman"/>
          <w:sz w:val="24"/>
        </w:rPr>
      </w:pPr>
      <w:r>
        <w:rPr>
          <w:rFonts w:ascii="Times New Roman" w:hAnsi="Times New Roman" w:cs="Times New Roman"/>
          <w:sz w:val="24"/>
        </w:rPr>
        <w:t>下列作物种子纯度的形态测定方法中，田间检验和小区种植检验所依据的、较准确的测定方法是</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A．籽粒形态测定</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B．幼苗形态测定</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C．细胞形态测定</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D．植株形态测定</w:t>
      </w:r>
    </w:p>
    <w:p>
      <w:pPr>
        <w:spacing w:line="360" w:lineRule="auto"/>
        <w:rPr>
          <w:rFonts w:ascii="Times New Roman" w:hAnsi="Times New Roman" w:cs="Times New Roman"/>
          <w:sz w:val="24"/>
        </w:rPr>
      </w:pPr>
      <w:r>
        <w:rPr>
          <w:rFonts w:ascii="Times New Roman" w:hAnsi="Times New Roman" w:cs="Times New Roman"/>
          <w:sz w:val="24"/>
        </w:rPr>
        <w:t>15.</w:t>
      </w:r>
      <w:r>
        <w:rPr>
          <w:rFonts w:hint="eastAsia" w:ascii="Times New Roman" w:hAnsi="Times New Roman" w:cs="Times New Roman"/>
          <w:sz w:val="24"/>
          <w:lang w:val="en-US" w:eastAsia="zh-CN"/>
        </w:rPr>
        <w:t xml:space="preserve"> </w:t>
      </w:r>
      <w:r>
        <w:rPr>
          <w:rFonts w:ascii="Times New Roman" w:hAnsi="Times New Roman" w:cs="Times New Roman"/>
          <w:sz w:val="24"/>
        </w:rPr>
        <w:t>根据种子病害的传播方式和病原菌的特点，可用于玉米黑穗病病害检验的方法是</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A．洗涤检验   </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B．肉眼检验</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C．分离培养检验   </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D．整胚检验</w:t>
      </w:r>
    </w:p>
    <w:p>
      <w:pPr>
        <w:spacing w:line="360" w:lineRule="auto"/>
        <w:rPr>
          <w:rFonts w:ascii="Times New Roman" w:hAnsi="Times New Roman" w:cs="Times New Roman"/>
          <w:sz w:val="24"/>
        </w:rPr>
      </w:pPr>
      <w:r>
        <w:rPr>
          <w:rFonts w:ascii="Times New Roman" w:hAnsi="Times New Roman" w:cs="Times New Roman"/>
          <w:sz w:val="24"/>
        </w:rPr>
        <w:t>二、多项选择题：本大题共5小题，每小题2分，共10分。在每小题列出的备选项中至少有</w:t>
      </w:r>
      <w:bookmarkStart w:id="0" w:name="_GoBack"/>
      <w:bookmarkEnd w:id="0"/>
      <w:r>
        <w:rPr>
          <w:rFonts w:ascii="Times New Roman" w:hAnsi="Times New Roman" w:cs="Times New Roman"/>
          <w:sz w:val="24"/>
        </w:rPr>
        <w:t>两项是符合题目要求的，请将其选出，错选、多选或少选均无分。</w:t>
      </w:r>
    </w:p>
    <w:p>
      <w:pPr>
        <w:spacing w:line="360" w:lineRule="auto"/>
        <w:rPr>
          <w:rFonts w:ascii="Times New Roman" w:hAnsi="Times New Roman" w:cs="Times New Roman"/>
          <w:sz w:val="24"/>
        </w:rPr>
      </w:pPr>
      <w:r>
        <w:rPr>
          <w:rFonts w:ascii="Times New Roman" w:hAnsi="Times New Roman" w:cs="Times New Roman"/>
          <w:sz w:val="24"/>
        </w:rPr>
        <w:t>16.</w:t>
      </w:r>
      <w:r>
        <w:rPr>
          <w:rFonts w:hint="eastAsia" w:ascii="Times New Roman" w:hAnsi="Times New Roman" w:cs="Times New Roman"/>
          <w:sz w:val="24"/>
          <w:lang w:val="en-US" w:eastAsia="zh-CN"/>
        </w:rPr>
        <w:t xml:space="preserve"> </w:t>
      </w:r>
      <w:r>
        <w:rPr>
          <w:rFonts w:ascii="Times New Roman" w:hAnsi="Times New Roman" w:cs="Times New Roman"/>
          <w:sz w:val="24"/>
        </w:rPr>
        <w:t>真种子在种皮上多遗留有胚珠时期的痕迹，它们是</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A．种脐</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B．发芽口    C．种脊</w:t>
      </w:r>
    </w:p>
    <w:p>
      <w:pPr>
        <w:spacing w:line="360" w:lineRule="auto"/>
        <w:rPr>
          <w:rFonts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ab/>
      </w:r>
      <w:r>
        <w:rPr>
          <w:rFonts w:hint="eastAsia" w:ascii="Times New Roman" w:hAnsi="Times New Roman" w:cs="Times New Roman"/>
          <w:sz w:val="24"/>
        </w:rPr>
        <w:t xml:space="preserve"> </w:t>
      </w:r>
      <w:r>
        <w:rPr>
          <w:rFonts w:ascii="Times New Roman" w:hAnsi="Times New Roman" w:cs="Times New Roman"/>
          <w:sz w:val="24"/>
        </w:rPr>
        <w:t xml:space="preserve">D．内脐    </w:t>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E．种阜</w:t>
      </w:r>
    </w:p>
    <w:p>
      <w:pPr>
        <w:spacing w:line="360" w:lineRule="auto"/>
        <w:rPr>
          <w:rFonts w:ascii="Times New Roman" w:hAnsi="Times New Roman" w:cs="Times New Roman"/>
          <w:sz w:val="24"/>
        </w:rPr>
      </w:pPr>
      <w:r>
        <w:rPr>
          <w:rFonts w:ascii="Times New Roman" w:hAnsi="Times New Roman" w:cs="Times New Roman"/>
          <w:sz w:val="24"/>
        </w:rPr>
        <w:t>17.</w:t>
      </w:r>
      <w:r>
        <w:rPr>
          <w:rFonts w:hint="eastAsia" w:ascii="Times New Roman" w:hAnsi="Times New Roman" w:cs="Times New Roman"/>
          <w:sz w:val="24"/>
          <w:lang w:val="en-US" w:eastAsia="zh-CN"/>
        </w:rPr>
        <w:t xml:space="preserve"> </w:t>
      </w:r>
      <w:r>
        <w:rPr>
          <w:rFonts w:ascii="Times New Roman" w:hAnsi="Times New Roman" w:cs="Times New Roman"/>
          <w:sz w:val="24"/>
        </w:rPr>
        <w:t>组成植物脂肪的不饱和脂肪酸主要有</w:t>
      </w:r>
    </w:p>
    <w:p>
      <w:pPr>
        <w:spacing w:line="360" w:lineRule="auto"/>
        <w:rPr>
          <w:rFonts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A．油酸</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 xml:space="preserve">B．亚油酸    </w:t>
      </w:r>
      <w:r>
        <w:rPr>
          <w:rFonts w:hint="eastAsia" w:ascii="Times New Roman" w:hAnsi="Times New Roman" w:cs="Times New Roman"/>
          <w:sz w:val="24"/>
        </w:rPr>
        <w:tab/>
      </w:r>
      <w:r>
        <w:rPr>
          <w:rFonts w:ascii="Times New Roman" w:hAnsi="Times New Roman" w:cs="Times New Roman"/>
          <w:sz w:val="24"/>
        </w:rPr>
        <w:t>C．亚麻酸</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D．芥酸</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E．花生酸</w:t>
      </w:r>
    </w:p>
    <w:p>
      <w:pPr>
        <w:spacing w:line="360" w:lineRule="auto"/>
        <w:rPr>
          <w:rFonts w:ascii="Times New Roman" w:hAnsi="Times New Roman" w:cs="Times New Roman"/>
          <w:sz w:val="24"/>
        </w:rPr>
      </w:pPr>
      <w:r>
        <w:rPr>
          <w:rFonts w:ascii="Times New Roman" w:hAnsi="Times New Roman" w:cs="Times New Roman"/>
          <w:sz w:val="24"/>
        </w:rPr>
        <w:t>18.</w:t>
      </w:r>
      <w:r>
        <w:rPr>
          <w:rFonts w:hint="eastAsia" w:ascii="Times New Roman" w:hAnsi="Times New Roman" w:cs="Times New Roman"/>
          <w:sz w:val="24"/>
          <w:lang w:val="en-US" w:eastAsia="zh-CN"/>
        </w:rPr>
        <w:t xml:space="preserve"> </w:t>
      </w:r>
      <w:r>
        <w:rPr>
          <w:rFonts w:ascii="Times New Roman" w:hAnsi="Times New Roman" w:cs="Times New Roman"/>
          <w:sz w:val="24"/>
        </w:rPr>
        <w:t>种子中的抑制物质具有以下哪几种性质？</w:t>
      </w:r>
    </w:p>
    <w:p>
      <w:pPr>
        <w:spacing w:line="360" w:lineRule="auto"/>
        <w:rPr>
          <w:rFonts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A．专一性</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B．挥发性</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C．水溶性</w:t>
      </w:r>
    </w:p>
    <w:p>
      <w:pPr>
        <w:spacing w:line="360" w:lineRule="auto"/>
        <w:rPr>
          <w:rFonts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D．非专性</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E．可转化性</w:t>
      </w:r>
    </w:p>
    <w:p>
      <w:pPr>
        <w:spacing w:line="360" w:lineRule="auto"/>
        <w:rPr>
          <w:rFonts w:ascii="Times New Roman" w:hAnsi="Times New Roman" w:cs="Times New Roman"/>
          <w:sz w:val="24"/>
        </w:rPr>
      </w:pPr>
      <w:r>
        <w:rPr>
          <w:rFonts w:ascii="Times New Roman" w:hAnsi="Times New Roman" w:cs="Times New Roman"/>
          <w:sz w:val="24"/>
        </w:rPr>
        <w:t>19.</w:t>
      </w:r>
      <w:r>
        <w:rPr>
          <w:rFonts w:hint="eastAsia" w:ascii="Times New Roman" w:hAnsi="Times New Roman" w:cs="Times New Roman"/>
          <w:sz w:val="24"/>
          <w:lang w:val="en-US" w:eastAsia="zh-CN"/>
        </w:rPr>
        <w:t xml:space="preserve"> </w:t>
      </w:r>
      <w:r>
        <w:rPr>
          <w:rFonts w:ascii="Times New Roman" w:hAnsi="Times New Roman" w:cs="Times New Roman"/>
          <w:sz w:val="24"/>
        </w:rPr>
        <w:t>根据Ewart提出的种子寿命划分方法，下列作物种子中属于长命种子的有</w:t>
      </w:r>
    </w:p>
    <w:p>
      <w:pPr>
        <w:spacing w:line="360" w:lineRule="auto"/>
        <w:rPr>
          <w:rFonts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ab/>
      </w:r>
      <w:r>
        <w:rPr>
          <w:rFonts w:hint="eastAsia" w:ascii="Times New Roman" w:hAnsi="Times New Roman" w:cs="Times New Roman"/>
          <w:sz w:val="24"/>
        </w:rPr>
        <w:t xml:space="preserve"> </w:t>
      </w:r>
      <w:r>
        <w:rPr>
          <w:rFonts w:ascii="Times New Roman" w:hAnsi="Times New Roman" w:cs="Times New Roman"/>
          <w:sz w:val="24"/>
        </w:rPr>
        <w:t>A．大豆</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B．绿豆</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C．西瓜</w:t>
      </w:r>
    </w:p>
    <w:p>
      <w:pPr>
        <w:spacing w:line="360" w:lineRule="auto"/>
        <w:rPr>
          <w:rFonts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 xml:space="preserve">D．烟草    </w:t>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E．芝麻</w:t>
      </w:r>
    </w:p>
    <w:p>
      <w:pPr>
        <w:spacing w:line="360" w:lineRule="auto"/>
        <w:rPr>
          <w:rFonts w:ascii="Times New Roman" w:hAnsi="Times New Roman" w:cs="Times New Roman"/>
          <w:sz w:val="24"/>
        </w:rPr>
      </w:pPr>
      <w:r>
        <w:rPr>
          <w:rFonts w:ascii="Times New Roman" w:hAnsi="Times New Roman" w:cs="Times New Roman"/>
          <w:sz w:val="24"/>
        </w:rPr>
        <w:t>20.</w:t>
      </w:r>
      <w:r>
        <w:rPr>
          <w:rFonts w:hint="eastAsia" w:ascii="Times New Roman" w:hAnsi="Times New Roman" w:cs="Times New Roman"/>
          <w:sz w:val="24"/>
          <w:lang w:val="en-US" w:eastAsia="zh-CN"/>
        </w:rPr>
        <w:t xml:space="preserve"> </w:t>
      </w:r>
      <w:r>
        <w:rPr>
          <w:rFonts w:ascii="Times New Roman" w:hAnsi="Times New Roman" w:cs="Times New Roman"/>
          <w:sz w:val="24"/>
        </w:rPr>
        <w:t>下列作物中，属于子叶留土型幼苗的有</w:t>
      </w:r>
    </w:p>
    <w:p>
      <w:pPr>
        <w:spacing w:line="360" w:lineRule="auto"/>
        <w:rPr>
          <w:rFonts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A．玉米</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B．水稻</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C．大豆</w:t>
      </w:r>
    </w:p>
    <w:p>
      <w:pPr>
        <w:spacing w:line="360" w:lineRule="auto"/>
        <w:rPr>
          <w:rFonts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D．蚕豆</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E．碗豆</w:t>
      </w:r>
    </w:p>
    <w:p>
      <w:pPr>
        <w:spacing w:line="360" w:lineRule="auto"/>
        <w:ind w:firstLine="480"/>
        <w:jc w:val="center"/>
        <w:rPr>
          <w:rFonts w:ascii="Times New Roman" w:hAnsi="Times New Roman" w:cs="Times New Roman"/>
          <w:sz w:val="24"/>
        </w:rPr>
      </w:pPr>
      <w:r>
        <w:rPr>
          <w:rFonts w:ascii="Times New Roman" w:hAnsi="Times New Roman" w:cs="Times New Roman"/>
          <w:sz w:val="24"/>
        </w:rPr>
        <w:t>第二部分  非选择题</w:t>
      </w:r>
    </w:p>
    <w:p>
      <w:pPr>
        <w:spacing w:line="360" w:lineRule="auto"/>
        <w:rPr>
          <w:rFonts w:ascii="Times New Roman" w:hAnsi="Times New Roman" w:cs="Times New Roman"/>
          <w:sz w:val="24"/>
        </w:rPr>
      </w:pPr>
      <w:r>
        <w:rPr>
          <w:rFonts w:ascii="Times New Roman" w:hAnsi="Times New Roman" w:cs="Times New Roman"/>
          <w:sz w:val="24"/>
        </w:rPr>
        <w:t>三、名词解释题：本大题共5小题，每小题3分，共15分。</w:t>
      </w:r>
    </w:p>
    <w:p>
      <w:pPr>
        <w:spacing w:line="360" w:lineRule="auto"/>
        <w:rPr>
          <w:rFonts w:ascii="Times New Roman" w:hAnsi="Times New Roman" w:cs="Times New Roman"/>
          <w:sz w:val="24"/>
        </w:rPr>
      </w:pPr>
      <w:r>
        <w:rPr>
          <w:rFonts w:ascii="Times New Roman" w:hAnsi="Times New Roman" w:cs="Times New Roman"/>
          <w:sz w:val="24"/>
        </w:rPr>
        <w:t>21.</w:t>
      </w:r>
      <w:r>
        <w:rPr>
          <w:rFonts w:hint="eastAsia" w:ascii="Times New Roman" w:hAnsi="Times New Roman" w:cs="Times New Roman"/>
          <w:sz w:val="24"/>
          <w:lang w:val="en-US" w:eastAsia="zh-CN"/>
        </w:rPr>
        <w:t xml:space="preserve"> </w:t>
      </w:r>
      <w:r>
        <w:rPr>
          <w:rFonts w:ascii="Times New Roman" w:hAnsi="Times New Roman" w:cs="Times New Roman"/>
          <w:sz w:val="24"/>
        </w:rPr>
        <w:t>种子生活力</w:t>
      </w:r>
    </w:p>
    <w:p>
      <w:pPr>
        <w:spacing w:line="360" w:lineRule="auto"/>
        <w:rPr>
          <w:rFonts w:ascii="Times New Roman" w:hAnsi="Times New Roman" w:cs="Times New Roman"/>
          <w:sz w:val="24"/>
        </w:rPr>
      </w:pPr>
      <w:r>
        <w:rPr>
          <w:rFonts w:ascii="Times New Roman" w:hAnsi="Times New Roman" w:cs="Times New Roman"/>
          <w:sz w:val="24"/>
        </w:rPr>
        <w:t>22.</w:t>
      </w:r>
      <w:r>
        <w:rPr>
          <w:rFonts w:hint="eastAsia" w:ascii="Times New Roman" w:hAnsi="Times New Roman" w:cs="Times New Roman"/>
          <w:sz w:val="24"/>
          <w:lang w:val="en-US" w:eastAsia="zh-CN"/>
        </w:rPr>
        <w:t xml:space="preserve"> </w:t>
      </w:r>
      <w:r>
        <w:rPr>
          <w:rFonts w:ascii="Times New Roman" w:hAnsi="Times New Roman" w:cs="Times New Roman"/>
          <w:sz w:val="24"/>
        </w:rPr>
        <w:t>种子处理</w:t>
      </w:r>
    </w:p>
    <w:p>
      <w:pPr>
        <w:spacing w:line="360" w:lineRule="auto"/>
        <w:rPr>
          <w:rFonts w:ascii="Times New Roman" w:hAnsi="Times New Roman" w:cs="Times New Roman"/>
          <w:sz w:val="24"/>
        </w:rPr>
      </w:pPr>
      <w:r>
        <w:rPr>
          <w:rFonts w:ascii="Times New Roman" w:hAnsi="Times New Roman" w:cs="Times New Roman"/>
          <w:sz w:val="24"/>
        </w:rPr>
        <w:t>23.种子标准化</w:t>
      </w:r>
    </w:p>
    <w:p>
      <w:pPr>
        <w:spacing w:line="360" w:lineRule="auto"/>
        <w:rPr>
          <w:rFonts w:ascii="Times New Roman" w:hAnsi="Times New Roman" w:cs="Times New Roman"/>
          <w:sz w:val="24"/>
        </w:rPr>
      </w:pPr>
      <w:r>
        <w:rPr>
          <w:rFonts w:ascii="Times New Roman" w:hAnsi="Times New Roman" w:cs="Times New Roman"/>
          <w:sz w:val="24"/>
        </w:rPr>
        <w:t>24.</w:t>
      </w:r>
      <w:r>
        <w:rPr>
          <w:rFonts w:hint="eastAsia" w:ascii="Times New Roman" w:hAnsi="Times New Roman" w:cs="Times New Roman"/>
          <w:sz w:val="24"/>
          <w:lang w:val="en-US" w:eastAsia="zh-CN"/>
        </w:rPr>
        <w:t xml:space="preserve"> </w:t>
      </w:r>
      <w:r>
        <w:rPr>
          <w:rFonts w:ascii="Times New Roman" w:hAnsi="Times New Roman" w:cs="Times New Roman"/>
          <w:sz w:val="24"/>
        </w:rPr>
        <w:t>种子批</w:t>
      </w:r>
    </w:p>
    <w:p>
      <w:pPr>
        <w:spacing w:line="360" w:lineRule="auto"/>
        <w:rPr>
          <w:rFonts w:ascii="Times New Roman" w:hAnsi="Times New Roman" w:cs="Times New Roman"/>
          <w:sz w:val="24"/>
        </w:rPr>
      </w:pPr>
      <w:r>
        <w:rPr>
          <w:rFonts w:ascii="Times New Roman" w:hAnsi="Times New Roman" w:cs="Times New Roman"/>
          <w:sz w:val="24"/>
        </w:rPr>
        <w:t>25.</w:t>
      </w:r>
      <w:r>
        <w:rPr>
          <w:rFonts w:hint="eastAsia" w:ascii="Times New Roman" w:hAnsi="Times New Roman" w:cs="Times New Roman"/>
          <w:sz w:val="24"/>
          <w:lang w:val="en-US" w:eastAsia="zh-CN"/>
        </w:rPr>
        <w:t xml:space="preserve"> </w:t>
      </w:r>
      <w:r>
        <w:rPr>
          <w:rFonts w:ascii="Times New Roman" w:hAnsi="Times New Roman" w:cs="Times New Roman"/>
          <w:sz w:val="24"/>
        </w:rPr>
        <w:t>种子真实性</w:t>
      </w:r>
    </w:p>
    <w:p>
      <w:pPr>
        <w:spacing w:line="360" w:lineRule="auto"/>
        <w:rPr>
          <w:rFonts w:ascii="Times New Roman" w:hAnsi="Times New Roman" w:cs="Times New Roman"/>
          <w:sz w:val="24"/>
        </w:rPr>
      </w:pPr>
      <w:r>
        <w:rPr>
          <w:rFonts w:ascii="Times New Roman" w:hAnsi="Times New Roman" w:cs="Times New Roman"/>
          <w:sz w:val="24"/>
        </w:rPr>
        <w:t>四、简答题：本大题共6小题，每小题6分，共36分。</w:t>
      </w:r>
    </w:p>
    <w:p>
      <w:pPr>
        <w:spacing w:line="360" w:lineRule="auto"/>
        <w:rPr>
          <w:rFonts w:ascii="Times New Roman" w:hAnsi="Times New Roman" w:cs="Times New Roman"/>
          <w:sz w:val="24"/>
        </w:rPr>
      </w:pPr>
      <w:r>
        <w:rPr>
          <w:rFonts w:ascii="Times New Roman" w:hAnsi="Times New Roman" w:cs="Times New Roman"/>
          <w:sz w:val="24"/>
        </w:rPr>
        <w:t>26.</w:t>
      </w:r>
      <w:r>
        <w:rPr>
          <w:rFonts w:hint="eastAsia" w:ascii="Times New Roman" w:hAnsi="Times New Roman" w:cs="Times New Roman"/>
          <w:sz w:val="24"/>
          <w:lang w:val="en-US" w:eastAsia="zh-CN"/>
        </w:rPr>
        <w:t xml:space="preserve"> </w:t>
      </w:r>
      <w:r>
        <w:rPr>
          <w:rFonts w:ascii="Times New Roman" w:hAnsi="Times New Roman" w:cs="Times New Roman"/>
          <w:sz w:val="24"/>
        </w:rPr>
        <w:t>种子败育的原因是什么？</w:t>
      </w:r>
    </w:p>
    <w:p>
      <w:pPr>
        <w:spacing w:line="360" w:lineRule="auto"/>
        <w:rPr>
          <w:rFonts w:ascii="Times New Roman" w:hAnsi="Times New Roman" w:cs="Times New Roman"/>
          <w:sz w:val="24"/>
        </w:rPr>
      </w:pPr>
      <w:r>
        <w:rPr>
          <w:rFonts w:ascii="Times New Roman" w:hAnsi="Times New Roman" w:cs="Times New Roman"/>
          <w:sz w:val="24"/>
        </w:rPr>
        <w:t>27.</w:t>
      </w:r>
      <w:r>
        <w:rPr>
          <w:rFonts w:hint="eastAsia" w:ascii="Times New Roman" w:hAnsi="Times New Roman" w:cs="Times New Roman"/>
          <w:sz w:val="24"/>
          <w:lang w:val="en-US" w:eastAsia="zh-CN"/>
        </w:rPr>
        <w:t xml:space="preserve"> </w:t>
      </w:r>
      <w:r>
        <w:rPr>
          <w:rFonts w:ascii="Times New Roman" w:hAnsi="Times New Roman" w:cs="Times New Roman"/>
          <w:sz w:val="24"/>
        </w:rPr>
        <w:t>简述种子中化学成分的种类。</w:t>
      </w:r>
    </w:p>
    <w:p>
      <w:pPr>
        <w:spacing w:line="360" w:lineRule="auto"/>
        <w:rPr>
          <w:rFonts w:ascii="Times New Roman" w:hAnsi="Times New Roman" w:cs="Times New Roman"/>
          <w:sz w:val="24"/>
        </w:rPr>
      </w:pPr>
      <w:r>
        <w:rPr>
          <w:rFonts w:ascii="Times New Roman" w:hAnsi="Times New Roman" w:cs="Times New Roman"/>
          <w:sz w:val="24"/>
        </w:rPr>
        <w:t>28.</w:t>
      </w:r>
      <w:r>
        <w:rPr>
          <w:rFonts w:hint="eastAsia" w:ascii="Times New Roman" w:hAnsi="Times New Roman" w:cs="Times New Roman"/>
          <w:sz w:val="24"/>
          <w:lang w:val="en-US" w:eastAsia="zh-CN"/>
        </w:rPr>
        <w:t xml:space="preserve"> </w:t>
      </w:r>
      <w:r>
        <w:rPr>
          <w:rFonts w:ascii="Times New Roman" w:hAnsi="Times New Roman" w:cs="Times New Roman"/>
          <w:sz w:val="24"/>
        </w:rPr>
        <w:t>简述种子休眠在农业生产上的意义。</w:t>
      </w:r>
    </w:p>
    <w:p>
      <w:pPr>
        <w:spacing w:line="360" w:lineRule="auto"/>
        <w:rPr>
          <w:rFonts w:ascii="Times New Roman" w:hAnsi="Times New Roman" w:cs="Times New Roman"/>
          <w:sz w:val="24"/>
        </w:rPr>
      </w:pPr>
      <w:r>
        <w:rPr>
          <w:rFonts w:ascii="Times New Roman" w:hAnsi="Times New Roman" w:cs="Times New Roman"/>
          <w:sz w:val="24"/>
        </w:rPr>
        <w:t>29.</w:t>
      </w:r>
      <w:r>
        <w:rPr>
          <w:rFonts w:hint="eastAsia" w:ascii="Times New Roman" w:hAnsi="Times New Roman" w:cs="Times New Roman"/>
          <w:sz w:val="24"/>
          <w:lang w:val="en-US" w:eastAsia="zh-CN"/>
        </w:rPr>
        <w:t xml:space="preserve"> </w:t>
      </w:r>
      <w:r>
        <w:rPr>
          <w:rFonts w:ascii="Times New Roman" w:hAnsi="Times New Roman" w:cs="Times New Roman"/>
          <w:sz w:val="24"/>
        </w:rPr>
        <w:t>简述子叶留土型幼苗的形态建成及特点。</w:t>
      </w:r>
    </w:p>
    <w:p>
      <w:pPr>
        <w:spacing w:line="360" w:lineRule="auto"/>
        <w:rPr>
          <w:rFonts w:ascii="Times New Roman" w:hAnsi="Times New Roman" w:cs="Times New Roman"/>
          <w:sz w:val="24"/>
        </w:rPr>
      </w:pPr>
      <w:r>
        <w:rPr>
          <w:rFonts w:ascii="Times New Roman" w:hAnsi="Times New Roman" w:cs="Times New Roman"/>
          <w:sz w:val="24"/>
        </w:rPr>
        <w:t>30.</w:t>
      </w:r>
      <w:r>
        <w:rPr>
          <w:rFonts w:hint="eastAsia" w:ascii="Times New Roman" w:hAnsi="Times New Roman" w:cs="Times New Roman"/>
          <w:sz w:val="24"/>
          <w:lang w:val="en-US" w:eastAsia="zh-CN"/>
        </w:rPr>
        <w:t xml:space="preserve"> </w:t>
      </w:r>
      <w:r>
        <w:rPr>
          <w:rFonts w:ascii="Times New Roman" w:hAnsi="Times New Roman" w:cs="Times New Roman"/>
          <w:sz w:val="24"/>
        </w:rPr>
        <w:t>简述种子包衣和丸化的作用。</w:t>
      </w:r>
    </w:p>
    <w:p>
      <w:pPr>
        <w:spacing w:line="360" w:lineRule="auto"/>
        <w:rPr>
          <w:rFonts w:ascii="Times New Roman" w:hAnsi="Times New Roman" w:cs="Times New Roman"/>
          <w:sz w:val="24"/>
        </w:rPr>
      </w:pPr>
      <w:r>
        <w:rPr>
          <w:rFonts w:ascii="Times New Roman" w:hAnsi="Times New Roman" w:cs="Times New Roman"/>
          <w:sz w:val="24"/>
        </w:rPr>
        <w:t>31.</w:t>
      </w:r>
      <w:r>
        <w:rPr>
          <w:rFonts w:hint="eastAsia" w:ascii="Times New Roman" w:hAnsi="Times New Roman" w:cs="Times New Roman"/>
          <w:sz w:val="24"/>
          <w:lang w:val="en-US" w:eastAsia="zh-CN"/>
        </w:rPr>
        <w:t xml:space="preserve"> </w:t>
      </w:r>
      <w:r>
        <w:rPr>
          <w:rFonts w:ascii="Times New Roman" w:hAnsi="Times New Roman" w:cs="Times New Roman"/>
          <w:sz w:val="24"/>
        </w:rPr>
        <w:t>简述种子标准化的内容。</w:t>
      </w:r>
    </w:p>
    <w:p>
      <w:pPr>
        <w:spacing w:line="360" w:lineRule="auto"/>
        <w:rPr>
          <w:rFonts w:ascii="Times New Roman" w:hAnsi="Times New Roman" w:cs="Times New Roman"/>
          <w:sz w:val="24"/>
        </w:rPr>
      </w:pPr>
      <w:r>
        <w:rPr>
          <w:rFonts w:ascii="Times New Roman" w:hAnsi="Times New Roman" w:cs="Times New Roman"/>
          <w:sz w:val="24"/>
        </w:rPr>
        <w:t>五、论述题：本大题共2小题，每小题12分，共24分。</w:t>
      </w:r>
    </w:p>
    <w:p>
      <w:pPr>
        <w:spacing w:line="360" w:lineRule="auto"/>
        <w:rPr>
          <w:rFonts w:ascii="Times New Roman" w:hAnsi="Times New Roman" w:cs="Times New Roman"/>
          <w:sz w:val="24"/>
        </w:rPr>
      </w:pPr>
      <w:r>
        <w:rPr>
          <w:rFonts w:ascii="Times New Roman" w:hAnsi="Times New Roman" w:cs="Times New Roman"/>
          <w:sz w:val="24"/>
        </w:rPr>
        <w:t>32.</w:t>
      </w:r>
      <w:r>
        <w:rPr>
          <w:rFonts w:hint="eastAsia" w:ascii="Times New Roman" w:hAnsi="Times New Roman" w:cs="Times New Roman"/>
          <w:sz w:val="24"/>
          <w:lang w:val="en-US" w:eastAsia="zh-CN"/>
        </w:rPr>
        <w:t xml:space="preserve"> </w:t>
      </w:r>
      <w:r>
        <w:rPr>
          <w:rFonts w:ascii="Times New Roman" w:hAnsi="Times New Roman" w:cs="Times New Roman"/>
          <w:sz w:val="24"/>
        </w:rPr>
        <w:t>试述种子本身的状况对种子寿命的影响。</w:t>
      </w:r>
    </w:p>
    <w:p>
      <w:pPr>
        <w:spacing w:line="360" w:lineRule="auto"/>
        <w:rPr>
          <w:rFonts w:ascii="Times New Roman" w:hAnsi="Times New Roman" w:cs="Times New Roman"/>
          <w:sz w:val="24"/>
        </w:rPr>
      </w:pPr>
      <w:r>
        <w:rPr>
          <w:rFonts w:ascii="Times New Roman" w:hAnsi="Times New Roman" w:cs="Times New Roman"/>
          <w:sz w:val="24"/>
        </w:rPr>
        <w:t>33.</w:t>
      </w:r>
      <w:r>
        <w:rPr>
          <w:rFonts w:hint="eastAsia" w:ascii="Times New Roman" w:hAnsi="Times New Roman" w:cs="Times New Roman"/>
          <w:sz w:val="24"/>
          <w:lang w:val="en-US" w:eastAsia="zh-CN"/>
        </w:rPr>
        <w:t xml:space="preserve"> </w:t>
      </w:r>
      <w:r>
        <w:rPr>
          <w:rFonts w:ascii="Times New Roman" w:hAnsi="Times New Roman" w:cs="Times New Roman"/>
          <w:sz w:val="24"/>
        </w:rPr>
        <w:t>试述休眠种子的发芽试验方法。</w:t>
      </w:r>
    </w:p>
    <w:p>
      <w:pPr>
        <w:spacing w:line="360" w:lineRule="auto"/>
        <w:ind w:firstLine="480"/>
        <w:rPr>
          <w:rFonts w:ascii="Times New Roman" w:hAnsi="Times New Roman" w:cs="Times New Roman"/>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大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5D2F2C"/>
    <w:multiLevelType w:val="singleLevel"/>
    <w:tmpl w:val="9F5D2F2C"/>
    <w:lvl w:ilvl="0" w:tentative="0">
      <w:start w:val="1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C18684C"/>
    <w:rsid w:val="00146865"/>
    <w:rsid w:val="00236F93"/>
    <w:rsid w:val="004018D8"/>
    <w:rsid w:val="0042465B"/>
    <w:rsid w:val="0044706F"/>
    <w:rsid w:val="005406C9"/>
    <w:rsid w:val="00606507"/>
    <w:rsid w:val="00D012C8"/>
    <w:rsid w:val="00D07142"/>
    <w:rsid w:val="00F0315D"/>
    <w:rsid w:val="00FA5908"/>
    <w:rsid w:val="021B4638"/>
    <w:rsid w:val="0B05338C"/>
    <w:rsid w:val="0BC31015"/>
    <w:rsid w:val="0E955CEC"/>
    <w:rsid w:val="14D71A20"/>
    <w:rsid w:val="18155857"/>
    <w:rsid w:val="28BA062A"/>
    <w:rsid w:val="2AEB5AE8"/>
    <w:rsid w:val="30E119A6"/>
    <w:rsid w:val="30E90F54"/>
    <w:rsid w:val="37FB7777"/>
    <w:rsid w:val="3D396CF6"/>
    <w:rsid w:val="4830743D"/>
    <w:rsid w:val="4E2B4013"/>
    <w:rsid w:val="5C18684C"/>
    <w:rsid w:val="62E4766A"/>
    <w:rsid w:val="67991CF0"/>
    <w:rsid w:val="751F757C"/>
    <w:rsid w:val="7B954D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line="413" w:lineRule="auto"/>
      <w:outlineLvl w:val="2"/>
    </w:pPr>
    <w:rPr>
      <w:b/>
      <w:sz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7"/>
    <w:link w:val="6"/>
    <w:qFormat/>
    <w:uiPriority w:val="0"/>
    <w:rPr>
      <w:kern w:val="2"/>
      <w:sz w:val="18"/>
      <w:szCs w:val="18"/>
    </w:rPr>
  </w:style>
  <w:style w:type="character" w:customStyle="1" w:styleId="10">
    <w:name w:val="页脚 Char"/>
    <w:basedOn w:val="7"/>
    <w:link w:val="5"/>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4</Pages>
  <Words>294</Words>
  <Characters>1681</Characters>
  <Lines>14</Lines>
  <Paragraphs>3</Paragraphs>
  <TotalTime>4</TotalTime>
  <ScaleCrop>false</ScaleCrop>
  <LinksUpToDate>false</LinksUpToDate>
  <CharactersWithSpaces>1972</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2018-01-20T03:06:00Z</dcterms:created>
  <dc:creator>兰芷</dc:creator>
  <cp:lastModifiedBy>Administrator</cp:lastModifiedBy>
  <dcterms:modified xsi:type="dcterms:W3CDTF">2018-05-25T01:38:33Z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