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动物微生物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（课程代码06495）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1．菌体两端多呈钝圆、少数呈平截的细菌是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A．炭疽杆菌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B．沙门氏菌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C．变形杆菌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D．大肠杆菌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2．测定病毒大小的单位通常是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A．cm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B．mm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C．um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D．nm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3．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val="en-US" w:eastAsia="zh-CN"/>
        </w:rPr>
        <w:t>不是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细菌细胞内含物的是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A．核糖体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B．异染颗粒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C．脂肪滴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D．细胞膜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4．吲哚试验呈现阳性的细菌是因为它能分解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A．葡萄糖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B．色氨酸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C．靛基质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D．柠檬酸盐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5．介于细菌与病毒之间的微生物是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A．衣原体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B．螺旋体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C．巴氏杆菌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D．双球菌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6．与细菌在外形上相似的微生物是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A．青霉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B．毛霉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C．担子菌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D．酵母菌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7．干扰素的本质是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A．病毒抗原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B．宿主细胞受病毒感染后的产物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C．抗体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D．病毒的产物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8．</w:t>
      </w:r>
      <w:bookmarkStart w:id="0" w:name="_GoBack"/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val="en-US" w:eastAsia="zh-CN"/>
        </w:rPr>
        <w:t>不正确</w:t>
      </w:r>
      <w:bookmarkEnd w:id="0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的链球菌描述是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A．化脓菌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B．革兰阳性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C．呈球形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D．一般不致病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9．破伤风梭菌在光学显微镜下的外形是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A．弧形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B．螺旋形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C．球形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D．鼓锤形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10．在固体培养基上生长时其菌落越粗糙其毒力越强的是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A．炭疽杆菌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B．葡萄球菌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C．李氏杆菌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D．丹毒丝菌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11．一般保存病毒毒种的最佳温度是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B．-4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C．-20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D．-70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12．病毒中和抗体的主要作用是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A．直接杀伤病毒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B．阻止病毒核酸转录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C．阻止病毒吸附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D．阻止病毒的生物合成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13．芽孢为卵圆形，比菌体大且位于菌体中央的细菌是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A．沙门氏菌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B．丹毒丝菌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C．魏氏梭菌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D．大肠杆菌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14．紫外杀菌灯主要用于消毒物品的部位是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A．表面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B．浅层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C．中层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D．深部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15．SPA指的是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A．葡萄球菌蛋白A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B．大肠杆菌蛋白A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C．嗜血杆菌蛋白A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D．巴氏杆菌蛋白A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16．荚膜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17．细菌呼吸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18．寄生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19．消毒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20．沉淀反应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三、判断改错题：本大题共5小题，每小题4分，共20分。判断下列各题划线处的正误，正确的划上“√”；错误的划上“×”，并改正错误。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21．大多数的病原细菌属于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专性寄生物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22．支原体在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人工培养基上不能生长繁殖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，其营养要求高于一般的细菌。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23．给患病动物注射高免血清是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人工自动免疫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24．猪丹毒丝菌为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革兰阴性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的纤细的小杆菌。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25．引起猪瘟的病原是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RNA病毒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26．细菌的营养需要有哪些？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27．细菌的分类依据有哪些？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28．真菌的分离方法有哪些？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29．简述化学消毒剂的杀菌或抑菌作用的主要机制。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30．简述细菌毒力减弱的方法。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31．试述细菌毒力与细菌特殊结构的关系。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32．试述鸡新城疫病毒的微生物学诊断方法。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72219"/>
    <w:rsid w:val="34E32BCB"/>
    <w:rsid w:val="77201F7B"/>
    <w:rsid w:val="7C9722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2020-11-18T01:37:00Z</dcterms:created>
  <dc:creator>兰芷</dc:creator>
  <cp:lastModifiedBy>兰芷</cp:lastModifiedBy>
  <dcterms:modified xsi:type="dcterms:W3CDTF">2020-11-18T10:11:25Z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