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桥梁工程（二）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eastAsia="zh-CN"/>
        </w:rPr>
      </w:pPr>
      <w:r>
        <w:rPr>
          <w:rFonts w:hint="eastAsia" w:ascii="Times New Roman" w:hAnsi="Times New Roman" w:cs="Times New Roman"/>
          <w:sz w:val="32"/>
          <w:szCs w:val="32"/>
          <w:lang w:eastAsia="zh-CN"/>
        </w:rPr>
        <w:t>（课程代码05500）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第一部分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1．如果按结构基本体系分类，则斜拉桥属于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A．梁式桥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B．刚架桥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C．悬索桥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D．组合体系桥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2．拱桥、涵洞以及重力式墩台的填料厚度（包括路面厚度）大于或等于哪个数值可以不计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冲击力？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3m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5m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6m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7m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3．下列属于装配式T梁的横隔梁连接方式有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A．扣环式接头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B．企口铰连接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C．干接缝连接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D．铰接缝连接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4．梁式桥的两个相邻桥墩中线之间的水平距离称为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A．标准跨径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B．净跨径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C．总跨径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D．计算跨径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5．按设计洪水位频率计算所得的高水位称之为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A．标准水位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B．最高水位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C．枯水位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D．设计洪水位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6．桥梁设计和施工中，要进行强度、刚度和稳定性验算，其中刚度是指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A．应力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B．应变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C．挠度（变形）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D．预拱度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7．下列哪个</w:t>
      </w:r>
      <w:r>
        <w:rPr>
          <w:rFonts w:hint="eastAsia" w:ascii="Times New Roman" w:hAnsi="Times New Roman" w:cs="Times New Roman" w:eastAsiaTheme="minorEastAsia"/>
          <w:sz w:val="24"/>
          <w:szCs w:val="24"/>
          <w:em w:val="dot"/>
          <w:lang w:eastAsia="zh-CN"/>
        </w:rPr>
        <w:t>不属于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分车道布置的方式？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A．整体式主梁，中间设分隔带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B．分离式主梁，中间设分隔带连接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C．分离式主梁，中间无任何联系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D．双层桥面布置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8．桥梁的基本组成部分包括上部结构、下部结构、附属设施以及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A．桥跨结构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B．支座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C．锥坡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D．地基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9．桥梁的建筑高度是指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A．桥面与桥跨结构最低边缘的高差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B．桥面与墩底之间的高差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C．桥面与地面线之间的高差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D．桥面与基础底面之间的高差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10．桥梁总长是指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A．桥梁两桥台台背前缘间的距离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B．桥梁结构两支点间的距离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C．桥梁两个桥台侧墙尾端间的距离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D．各孔净跨径的总和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11．水的浮力属于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A．永久作用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B．可变作用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C．偶然作用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D．地震作用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12．某高速公路上有一座计算跨径为30m的桥梁，其车道荷载的集中荷载标准值为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A．180kN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B．280kN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C．320kN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D．360kN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13．对于用企口缝连接的简支空心板梁桥，计算荷载位于跨中时的荷载横向分布系数采用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A．杠杆法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B．偏心压力法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C．铰接板梁法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D．刚接梁法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14．当桥梁横向布置车道数大于哪个数值时，应考虑计算荷载效应的横向折减？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A．2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B．3</w:t>
      </w:r>
    </w:p>
    <w:p>
      <w:pPr>
        <w:keepNext w:val="0"/>
        <w:keepLines w:val="0"/>
        <w:pageBreakBefore w:val="0"/>
        <w:widowControl w:val="0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C．4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D．5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15．顶推法施工适用哪种梁桥？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A．等截面预应力混凝土连续梁桥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B．等截面钢筋混凝土连续梁桥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C．变截面预应力混凝土连续刚构桥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D．变截面预应力混凝土连续梁桥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第二部分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28"/>
          <w:szCs w:val="28"/>
          <w:lang w:eastAsia="zh-CN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二、填空题：本大题共10空，每空2分，共20分。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16．转体施工法根据其转动方位的不同，分为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三种。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17．主梁的截面形式有三种基本类型，即板式、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18．根据行车道位置，拱桥的桥跨结构可分为上承式、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三种类型。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19．我国公路桥规规定设计和验算均应满足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两个极限状态。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20．梁节段预制的方法常用的有长线预制和</w:t>
      </w:r>
      <w:r>
        <w:rPr>
          <w:rFonts w:hint="eastAsia" w:ascii="Times New Roman" w:hAnsi="Times New Roman" w:cs="Times New Roman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三、判断改错题：本大题共5小题，每小题4分，共20分。判断下列各题划线处的正误，正确的划上“√”；错误的划上“×”，并改正错误。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21．带铰的、对称的T形刚构在恒载作用下是静定结构。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22．悬臂浇筑施工时，合拢工作宜在低温时进行。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23．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一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期恒载内力与采用的施工方法、顺序、体系转换的具体情况无关。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24．矢跨比小于1/5的拱桥为坦拱。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25．对于坡桥，宜将固定支座布置在墩台标高相对较高处。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四、简答题：本大题共5小题，每小题7分，共35分。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26．拱桥区别于梁桥的显著特点在于存在水平推力的作用，简述该水平推力对拱桥的影响。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27．简述梁式桥支座的分类及区别。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28．简述施加预应力的两种方法的名称及各自优缺点。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29．拱桥中，如何处理不等跨分孔问题？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30．简述支架法现浇梁施工预拱度设置应考虑的因素。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五、计算题：本大题共1小题，10分。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jc w:val="both"/>
        <w:textAlignment w:val="auto"/>
        <w:outlineLvl w:val="9"/>
        <w:rPr>
          <w:rFonts w:hint="eastAsia" w:ascii="Times New Roman" w:hAnsi="Times New Roman" w:cs="Times New Roman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31．如下图所示桥梁横截面，由5片主梁组成，车道净宽7m，两侧各有0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75m宽的人行道，求荷载位于支点时l号梁的荷载横向分布系数</w:t>
      </w:r>
      <w:r>
        <w:rPr>
          <w:rFonts w:hint="eastAsia" w:ascii="Times New Roman" w:hAnsi="Times New Roman" w:cs="Times New Roman"/>
          <w:position w:val="-14"/>
          <w:sz w:val="24"/>
          <w:szCs w:val="24"/>
          <w:lang w:eastAsia="zh-CN"/>
        </w:rPr>
        <w:object>
          <v:shape id="_x0000_i1026" o:spt="75" type="#_x0000_t75" style="height:19pt;width:20pt;" o:ole="t" filled="f" o:preferrelative="t" stroked="f" coordsize="21600,21600"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6" DrawAspect="Content" ObjectID="_1468075725" r:id="rId4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（车辆荷载）和</w:t>
      </w:r>
      <w:r>
        <w:rPr>
          <w:rFonts w:hint="eastAsia" w:ascii="Times New Roman" w:hAnsi="Times New Roman" w:cs="Times New Roman"/>
          <w:position w:val="-12"/>
          <w:sz w:val="24"/>
          <w:szCs w:val="24"/>
          <w:lang w:eastAsia="zh-CN"/>
        </w:rPr>
        <w:object>
          <v:shape id="_x0000_i1027" o:spt="75" alt="" type="#_x0000_t75" style="height:18pt;width:20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7" DrawAspect="Content" ObjectID="_1468075726" r:id="rId6">
            <o:LockedField>false</o:LockedField>
          </o:OLEObject>
        </w:objec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，（人群荷载）。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2437765"/>
            <wp:effectExtent l="0" t="0" r="3175" b="635"/>
            <wp:docPr id="1" name="图片 1" descr="6-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-图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437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815E86"/>
    <w:rsid w:val="3B52603F"/>
    <w:rsid w:val="425870CA"/>
    <w:rsid w:val="44815E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2020-11-17T03:25:00Z</dcterms:created>
  <dc:creator>兰芷</dc:creator>
  <cp:lastModifiedBy>兰芷</cp:lastModifiedBy>
  <dcterms:modified xsi:type="dcterms:W3CDTF">2020-11-17T03:52:04Z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