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钢筋混凝土结构设计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（课程代码08459）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第一部分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一、单项选择题：本大题共20小题，每小题1分，共20分。在每小题列出的备选项中只有一项是最符合题目要求的，请将其选出。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1．侧向压应力会导致混凝土的纵向抗压强度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A．降低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B．提高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C．不变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D．不确定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2．钢筋的屈服强度是指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A．比例极限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B．弹性极限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C．屈服上限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D．屈服下限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3．混凝土立方体抗压强度标准值等于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</w:t>
      </w:r>
      <w:r>
        <w:rPr>
          <w:rFonts w:hint="eastAsia" w:ascii="Times New Roman" w:hAnsi="Times New Roman" w:cs="Times New Roman"/>
          <w:position w:val="-14"/>
          <w:sz w:val="24"/>
          <w:szCs w:val="24"/>
          <w:lang w:eastAsia="zh-CN"/>
        </w:rPr>
        <w:object>
          <v:shape id="_x0000_i1025" o:spt="75" type="#_x0000_t75" style="height:19pt;width:22pt;" o:ole="t" filled="f" o:preferrelative="t" stroked="f" coordsize="21600,21600"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</w:t>
      </w:r>
      <w:r>
        <w:rPr>
          <w:rFonts w:hint="eastAsia" w:ascii="Times New Roman" w:hAnsi="Times New Roman" w:cs="Times New Roman"/>
          <w:position w:val="-14"/>
          <w:sz w:val="24"/>
          <w:szCs w:val="24"/>
          <w:lang w:eastAsia="zh-CN"/>
        </w:rPr>
        <w:object>
          <v:shape id="_x0000_i1026" o:spt="75" alt="" type="#_x0000_t75" style="height:19pt;width:67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position w:val="-14"/>
          <w:sz w:val="24"/>
          <w:szCs w:val="24"/>
          <w:lang w:eastAsia="zh-CN"/>
        </w:rPr>
        <w:object>
          <v:shape id="_x0000_i1027" o:spt="75" alt="" type="#_x0000_t75" style="height:19pt;width:4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</w:t>
      </w:r>
      <w:r>
        <w:rPr>
          <w:rFonts w:hint="eastAsia" w:ascii="Times New Roman" w:hAnsi="Times New Roman" w:cs="Times New Roman"/>
          <w:position w:val="-14"/>
          <w:sz w:val="24"/>
          <w:szCs w:val="24"/>
          <w:lang w:eastAsia="zh-CN"/>
        </w:rPr>
        <w:object>
          <v:shape id="_x0000_i1028" o:spt="75" alt="" type="#_x0000_t75" style="height:19pt;width:4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4．达到承载力使用极限状态的是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A．轴心受压柱被压碎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B．影响外观的变形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C．令人不适的振动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D．影响耐久性能的局部损坏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5．房屋结构安全等级可分为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A．一级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B．二级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C．三级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D．四级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6．受弯钢筋配置要求需将受弯构件的配筋率控制在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A．少筋梁范围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B．适筋梁范围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C．超筋梁范围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D．&lt;0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2%范围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7．梁的有效高度h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是指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A．纵向钢筋内表面到混凝土表面的距离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B．纵向钢筋外表面到混凝土表面的距离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C．箍筋形心到混凝土表面的距离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D．受拉钢筋形心到混凝土受压表面的距离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8．纯弯段梁的破坏类型为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A．斜压破坏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B．剪压破坏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C．斜拉破坏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D．弯曲破坏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9．避免梁斜截面发生斜压破坏所规定的限制条件是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A．规定最小配筋率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B．规定最大配筋率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C．规定最小截面尺寸限制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D．规定最小配箍率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10．箍筋配置过多，而截面尺寸又太小的梁，容易导致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A．斜压破坏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B．剪压破坏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C．斜拉破坏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D．临界破坏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．钢筋混凝土梁受扭承载力与受剪承载力的规律图接近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A．正方形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B．长方形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C．1/4圆形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D．三角形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12．偏压构件的抗弯承载力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A．与轴向力无关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B．大偏压时随着轴向力的减少而增加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C．小偏压时随着轴向力的增加而增加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D．大偏压时随着轴向力的增加而增加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13．对于钢筋混凝土偏心受拉构件，下面说法正确的是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</w:t>
      </w:r>
      <w:r>
        <w:rPr>
          <w:rFonts w:hint="eastAsia" w:ascii="Times New Roman" w:hAnsi="Times New Roman" w:cs="Times New Roman"/>
          <w:position w:val="-10"/>
          <w:sz w:val="24"/>
          <w:szCs w:val="24"/>
          <w:lang w:eastAsia="zh-CN"/>
        </w:rPr>
        <w:object>
          <v:shape id="_x0000_i1029" o:spt="75" type="#_x0000_t75" style="height:16pt;width:10pt;" o:ole="t" filled="f" o:preferrelative="t" stroked="f" coordsize="21600,21600"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&gt;0时是小偏心受拉破坏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B．小偏心受拉构时混凝土参加工作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C．大偏心受拉存在混凝土受压区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D．只有</w:t>
      </w:r>
      <w:r>
        <w:rPr>
          <w:rFonts w:hint="eastAsia" w:ascii="Times New Roman" w:hAnsi="Times New Roman" w:cs="Times New Roman"/>
          <w:position w:val="-10"/>
          <w:sz w:val="24"/>
          <w:szCs w:val="24"/>
          <w:lang w:eastAsia="zh-CN"/>
        </w:rPr>
        <w:object>
          <v:shape id="_x0000_i1030" o:spt="75" type="#_x0000_t75" style="height:16pt;width:10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&gt;</w:t>
      </w:r>
      <w:r>
        <w:rPr>
          <w:rFonts w:hint="eastAsia" w:ascii="Times New Roman" w:hAnsi="Times New Roman" w:cs="Times New Roman"/>
          <w:position w:val="-12"/>
          <w:sz w:val="24"/>
          <w:szCs w:val="24"/>
          <w:lang w:eastAsia="zh-CN"/>
        </w:rPr>
        <w:object>
          <v:shape id="_x0000_i1031" o:spt="75" alt="" type="#_x0000_t75" style="height:18pt;width:13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5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时是大偏心受拉破坏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14．减少钢筋与孔道摩擦引起的预应力损失，可采用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A．两次升温法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B．减少垫板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C．增加台座长度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D．两端张拉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15．普通钢筋混凝土梁的工怍状态是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A．带裂缝工作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B．没有裂缝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C．不出现压应力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D．不允许混凝土出现拉应变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16．避免梁斜截面发生斜拉破坏所规定的限制条件是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A．规定最小配筋率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B．规定最大配筋率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C．规定最小截面尺寸限制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D．规定最小配箍率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17．为减少直线钢筋由于锚具变形和钢筋内缩引起的预应力损失，可采用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A．两次升温法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B．超张拉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C．增加台座长度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D．两端张拉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18．受扭构件需要配置受扭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A．箍筋和弯起钢筋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B．纵筋和弯起钢筋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C．弯起钢筋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D．纵筋和箍筋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19．室内正常环境属于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A．一类环境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B．二a类环境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C．三a类环境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D．四类环境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20．单筋矩形截面受弯构件正截面破坏时，受拉钢筋先屈服而后受压区混凝土被压碎的是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A．少筋破坏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B．超筋破坏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C．适筋破坏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D．斜压破坏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第二部分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二、判断改错题：本大题共6小题，每小题3分，共18分。判断下列各题划线处的正误，正确的划上“√”；错误的划上“×”，并改正错误。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．C20表示</w:t>
      </w:r>
      <w:r>
        <w:rPr>
          <w:rFonts w:hint="eastAsia" w:ascii="Times New Roman" w:hAnsi="Times New Roman" w:cs="Times New Roman"/>
          <w:position w:val="-12"/>
          <w:sz w:val="24"/>
          <w:szCs w:val="24"/>
          <w:u w:val="single"/>
          <w:lang w:eastAsia="zh-CN"/>
        </w:rPr>
        <w:object>
          <v:shape id="_x0000_i1032" o:spt="75" type="#_x0000_t75" style="height:18pt;width:23pt;" o:ole="t" filled="f" o:preferrelative="t" stroked="f" coordsize="21600,21600"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7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=2QN/mm</w:t>
      </w:r>
      <w:r>
        <w:rPr>
          <w:rFonts w:hint="eastAsia" w:ascii="Times New Roman" w:hAnsi="Times New Roman" w:cs="Times New Roman"/>
          <w:sz w:val="24"/>
          <w:szCs w:val="24"/>
          <w:u w:val="single"/>
          <w:vertAlign w:val="superscript"/>
          <w:lang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．轴心受压构件的长细比越大，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稳定系数值越高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配置两根钢筋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的梁叫双筋梁。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．无腹筋梁斜截面破坏类型主要有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剪压破坏和斜拉破坏二种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．受扭纵筋和箍筋的配筋强度比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应取0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6-1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．预应力混凝土结构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不能提高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构件的极限承载能力。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三、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名词解释题：本大题共4小题，每小题4分，共16分。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．钢筋混凝土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．适筋梁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．相对受压区高度</w:t>
      </w:r>
      <w:r>
        <w:rPr>
          <w:rFonts w:hint="eastAsia" w:ascii="Times New Roman" w:hAnsi="Times New Roman" w:cs="Times New Roman"/>
          <w:position w:val="-10"/>
          <w:sz w:val="24"/>
          <w:szCs w:val="24"/>
          <w:lang w:eastAsia="zh-CN"/>
        </w:rPr>
        <w:object>
          <v:shape id="_x0000_i1033" o:spt="75" type="#_x0000_t75" style="height:16pt;width:10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．先张法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四、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简答题：本大题共5小题，每小题6分，共30分。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．简述受弯构件适筋梁从开始加荷至破坏所经历的阶段。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．简述大偏心受拉和小偏心受拉。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．简述附加偏心距</w:t>
      </w:r>
      <w:r>
        <w:rPr>
          <w:rFonts w:hint="eastAsia" w:ascii="Times New Roman" w:hAnsi="Times New Roman" w:cs="Times New Roman"/>
          <w:i/>
          <w:iCs/>
          <w:sz w:val="24"/>
          <w:szCs w:val="24"/>
          <w:lang w:eastAsia="zh-CN"/>
        </w:rPr>
        <w:t>e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的物理意义及取值。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．简述影响结构耐久性的主要因素。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．简述预应力损失概念和减少钢筋松弛的措施。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五、计算题：本大题共2小题，每小题8分，共16分。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36．轴心受压圆形柱子，轴力设计值N=2000kN，柱子的直径为400mm，计算长度为4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8m（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l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 xml:space="preserve">0 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 xml:space="preserve">/ d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=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12，</w:t>
      </w:r>
      <w:r>
        <w:rPr>
          <w:rFonts w:hint="eastAsia" w:ascii="Times New Roman" w:hAnsi="Times New Roman" w:cs="Times New Roman"/>
          <w:position w:val="-10"/>
          <w:sz w:val="24"/>
          <w:szCs w:val="24"/>
          <w:lang w:eastAsia="zh-CN"/>
        </w:rPr>
        <w:object>
          <v:shape id="_x0000_i1034" o:spt="75" type="#_x0000_t75" style="height:13pt;width:11pt;" o:ole="t" filled="f" o:preferrelative="t" stroked="f" coordsize="21600,21600"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0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=0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92），混凝土为C25，采用HRB500钢筋(</w:t>
      </w:r>
      <w:r>
        <w:rPr>
          <w:rFonts w:hint="eastAsia" w:ascii="Times New Roman" w:hAnsi="Times New Roman" w:cs="Times New Roman"/>
          <w:i/>
          <w:iCs/>
          <w:sz w:val="24"/>
          <w:szCs w:val="24"/>
          <w:lang w:eastAsia="zh-CN"/>
        </w:rPr>
        <w:t>f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eastAsia="zh-CN"/>
        </w:rPr>
        <w:t>c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=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11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9N／mm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 w:cs="Times New Roman"/>
          <w:i/>
          <w:iCs/>
          <w:sz w:val="24"/>
          <w:szCs w:val="24"/>
          <w:lang w:eastAsia="zh-CN"/>
        </w:rPr>
        <w:t>f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eastAsia="zh-CN"/>
        </w:rPr>
        <w:t>y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=410N／mm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)，试求受压钢筋的面积及钢筋选取。（全截面</w:t>
      </w:r>
      <w:r>
        <w:rPr>
          <w:rFonts w:hint="eastAsia" w:ascii="Times New Roman" w:hAnsi="Times New Roman" w:cs="Times New Roman"/>
          <w:position w:val="-10"/>
          <w:sz w:val="24"/>
          <w:szCs w:val="24"/>
          <w:lang w:eastAsia="zh-CN"/>
        </w:rPr>
        <w:object>
          <v:shape id="_x0000_i1037" o:spt="75" type="#_x0000_t75" style="height:17pt;width:23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7" DrawAspect="Content" ObjectID="_1468075735" r:id="rId22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=0．55%）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37．钢筋混凝土矩形截面梁，承受弯矩M=150kN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m，</w:t>
      </w:r>
      <w:r>
        <w:rPr>
          <w:rFonts w:hint="eastAsia" w:ascii="Times New Roman" w:hAnsi="Times New Roman" w:cs="Times New Roman"/>
          <w:i/>
          <w:iCs/>
          <w:sz w:val="24"/>
          <w:szCs w:val="24"/>
          <w:lang w:eastAsia="zh-CN"/>
        </w:rPr>
        <w:t>b</w:t>
      </w:r>
      <w:r>
        <w:rPr>
          <w:rFonts w:hint="default" w:ascii="Times New Roman" w:hAnsi="Times New Roman" w:cs="Times New Roman"/>
          <w:i/>
          <w:iCs/>
          <w:sz w:val="24"/>
          <w:szCs w:val="24"/>
          <w:lang w:eastAsia="zh-CN"/>
        </w:rPr>
        <w:t>×</w:t>
      </w:r>
      <w:r>
        <w:rPr>
          <w:rFonts w:hint="eastAsia" w:ascii="Times New Roman" w:hAnsi="Times New Roman" w:cs="Times New Roman"/>
          <w:i/>
          <w:iCs/>
          <w:sz w:val="24"/>
          <w:szCs w:val="24"/>
          <w:lang w:eastAsia="zh-CN"/>
        </w:rPr>
        <w:t>h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=300mm</w:t>
      </w:r>
      <w:r>
        <w:rPr>
          <w:rFonts w:hint="default" w:ascii="Times New Roman" w:hAnsi="Times New Roman" w:cs="Times New Roman"/>
          <w:i/>
          <w:iCs/>
          <w:sz w:val="24"/>
          <w:szCs w:val="24"/>
          <w:lang w:eastAsia="zh-CN"/>
        </w:rPr>
        <w:t>×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600mm，混凝土强度等级为C25(</w:t>
      </w:r>
      <w:r>
        <w:rPr>
          <w:rFonts w:hint="eastAsia" w:ascii="Times New Roman" w:hAnsi="Times New Roman" w:cs="Times New Roman"/>
          <w:i/>
          <w:iCs/>
          <w:sz w:val="24"/>
          <w:szCs w:val="24"/>
          <w:lang w:eastAsia="zh-CN"/>
        </w:rPr>
        <w:t>f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eastAsia="zh-CN"/>
        </w:rPr>
        <w:t>c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=11．9N／mm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 w:cs="Times New Roman"/>
          <w:i/>
          <w:iCs/>
          <w:sz w:val="24"/>
          <w:szCs w:val="24"/>
          <w:lang w:eastAsia="zh-CN"/>
        </w:rPr>
        <w:t>f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eastAsia="zh-CN"/>
        </w:rPr>
        <w:t>y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=1．27N／mm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)，纵向钢筋采用HRB400，配置3根直径20mm，As=94l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m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m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 w:cs="Times New Roman"/>
          <w:i/>
          <w:iCs/>
          <w:sz w:val="24"/>
          <w:szCs w:val="24"/>
          <w:lang w:eastAsia="zh-CN"/>
        </w:rPr>
        <w:t>f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eastAsia="zh-CN"/>
        </w:rPr>
        <w:t>y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=360N／mm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。验算该梁的抗弯能力是否满足要求。（a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s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=45mm，</w:t>
      </w:r>
      <w:r>
        <w:rPr>
          <w:rFonts w:hint="eastAsia" w:ascii="Times New Roman" w:hAnsi="Times New Roman" w:cs="Times New Roman"/>
          <w:position w:val="-12"/>
          <w:sz w:val="24"/>
          <w:szCs w:val="24"/>
          <w:lang w:eastAsia="zh-CN"/>
        </w:rPr>
        <w:object>
          <v:shape id="_x0000_i1036" o:spt="75" type="#_x0000_t75" style="height:18pt;width:13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4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=0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518，</w:t>
      </w:r>
      <w:r>
        <w:rPr>
          <w:rFonts w:hint="eastAsia" w:ascii="Times New Roman" w:hAnsi="Times New Roman" w:cs="Times New Roman"/>
          <w:position w:val="-10"/>
          <w:sz w:val="24"/>
          <w:szCs w:val="24"/>
          <w:lang w:eastAsia="zh-CN"/>
        </w:rPr>
        <w:object>
          <v:shape id="_x0000_i1038" o:spt="75" type="#_x0000_t75" style="height:17pt;width:23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8" DrawAspect="Content" ObjectID="_1468075737" r:id="rId25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=0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2%）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F0CD7"/>
    <w:rsid w:val="29616CB4"/>
    <w:rsid w:val="32101605"/>
    <w:rsid w:val="52BF0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oleObject" Target="embeddings/oleObject13.bin"/><Relationship Id="rId24" Type="http://schemas.openxmlformats.org/officeDocument/2006/relationships/oleObject" Target="embeddings/oleObject12.bin"/><Relationship Id="rId23" Type="http://schemas.openxmlformats.org/officeDocument/2006/relationships/image" Target="media/image9.wmf"/><Relationship Id="rId22" Type="http://schemas.openxmlformats.org/officeDocument/2006/relationships/oleObject" Target="embeddings/oleObject11.bin"/><Relationship Id="rId21" Type="http://schemas.openxmlformats.org/officeDocument/2006/relationships/image" Target="media/image8.wmf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image" Target="media/image7.wmf"/><Relationship Id="rId17" Type="http://schemas.openxmlformats.org/officeDocument/2006/relationships/oleObject" Target="embeddings/oleObject8.bin"/><Relationship Id="rId16" Type="http://schemas.openxmlformats.org/officeDocument/2006/relationships/image" Target="media/image6.wmf"/><Relationship Id="rId15" Type="http://schemas.openxmlformats.org/officeDocument/2006/relationships/oleObject" Target="embeddings/oleObject7.bin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2020-11-22T04:00:00Z</dcterms:created>
  <dc:creator>兰芷</dc:creator>
  <cp:lastModifiedBy>兰芷</cp:lastModifiedBy>
  <dcterms:modified xsi:type="dcterms:W3CDTF">2020-11-22T07:52:07Z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